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Marine Engineer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Iberian Maritime Engineering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operational safety standards maintained by the designated Marine Engineer within the operational jurisdiction of Madrid, Spain. Although Madrid is an inland capital, it serves as the central administrative hub for Spain’s maritime regulatory bodies, including the Spanish Maritime Safety Agency (Agencia Estatal de Seguridad Marítima). This review assesses the engineer’s alignment with both international maritime conventions and specific Spanish national regulations applicable to vessel operations managed from this headquarters.</w:t>
      </w:r>
    </w:p>
    <w:p>
      <w:pPr>
        <w:pStyle w:val="BodyText"/>
      </w:pPr>
      <w:r>
        <w:t xml:space="preserve">The assessment focuses on the engineer’s ability to manage complex marine propulsion systems, adhere to environmental protection protocols mandated by the European Union and Spain, and maintain rigorous safety standards. The findings indicate a high level of technical competence, with specific recommendations for enhancing digital integration and local regulatory reporting procedures.</w:t>
      </w:r>
    </w:p>
    <w:bookmarkEnd w:id="21"/>
    <w:bookmarkStart w:id="22" w:name="scope-of-review"/>
    <w:p>
      <w:pPr>
        <w:pStyle w:val="Heading2"/>
      </w:pPr>
      <w:r>
        <w:t xml:space="preserve">2. Scope of Review</w:t>
      </w:r>
    </w:p>
    <w:p>
      <w:pPr>
        <w:pStyle w:val="FirstParagraph"/>
      </w:pPr>
      <w:r>
        <w:t xml:space="preserve">The scope of this Peer Review Report encompasses the following critical areas relevant to the role of a Marine Engineer operating under Spanish oversight:</w:t>
      </w:r>
    </w:p>
    <w:p>
      <w:pPr>
        <w:numPr>
          <w:ilvl w:val="0"/>
          <w:numId w:val="1001"/>
        </w:numPr>
        <w:pStyle w:val="Compact"/>
      </w:pPr>
      <w:r>
        <w:rPr>
          <w:bCs/>
          <w:b/>
        </w:rPr>
        <w:t xml:space="preserve">Technical Maintenance:</w:t>
      </w:r>
      <w:r>
        <w:t xml:space="preserve"> </w:t>
      </w:r>
      <w:r>
        <w:t xml:space="preserve">Evaluation of maintenance logs for main engines, auxiliary machinery, and electrical systems.</w:t>
      </w:r>
    </w:p>
    <w:p>
      <w:pPr>
        <w:numPr>
          <w:ilvl w:val="0"/>
          <w:numId w:val="1001"/>
        </w:numPr>
        <w:pStyle w:val="Compact"/>
      </w:pPr>
      <w:r>
        <w:rPr>
          <w:bCs/>
          <w:b/>
        </w:rPr>
        <w:t xml:space="preserve">Regulatory Compliance:</w:t>
      </w:r>
      <w:r>
        <w:t xml:space="preserve"> </w:t>
      </w:r>
      <w:r>
        <w:t xml:space="preserve">Adherence to SOLAS (Safety of Life at Sea), MARPOL (Marine Pollution), and specific Spanish Royal Decrees regarding maritime labor and safety.</w:t>
      </w:r>
    </w:p>
    <w:p>
      <w:pPr>
        <w:numPr>
          <w:ilvl w:val="0"/>
          <w:numId w:val="1001"/>
        </w:numPr>
        <w:pStyle w:val="Compact"/>
      </w:pPr>
      <w:r>
        <w:rPr>
          <w:bCs/>
          <w:b/>
        </w:rPr>
        <w:t xml:space="preserve">Operational Efficiency:</w:t>
      </w:r>
      <w:r>
        <w:t xml:space="preserve"> </w:t>
      </w:r>
      <w:r>
        <w:t xml:space="preserve">Analysis of fuel consumption data and energy management strategies.</w:t>
      </w:r>
    </w:p>
    <w:p>
      <w:pPr>
        <w:numPr>
          <w:ilvl w:val="0"/>
          <w:numId w:val="1001"/>
        </w:numPr>
        <w:pStyle w:val="Compact"/>
      </w:pPr>
      <w:r>
        <w:rPr>
          <w:bCs/>
          <w:b/>
        </w:rPr>
        <w:t xml:space="preserve">Safety Culture:</w:t>
      </w:r>
      <w:r>
        <w:t xml:space="preserve"> </w:t>
      </w:r>
      <w:r>
        <w:t xml:space="preserve">Assessment of emergency response protocols and crew training initiatives.</w:t>
      </w:r>
    </w:p>
    <w:p>
      <w:pPr>
        <w:pStyle w:val="FirstParagraph"/>
      </w:pPr>
      <w:r>
        <w:t xml:space="preserve">The review specifically considers the unique context of Madrid as the administrative center, where strategic decisions regarding fleet management and compliance reporting are often finalized before implementation at port facilities such as Algeciras, Valencia, or Bilbao.</w:t>
      </w:r>
    </w:p>
    <w:bookmarkEnd w:id="22"/>
    <w:bookmarkStart w:id="23" w:name="technical-competency-assessment"/>
    <w:p>
      <w:pPr>
        <w:pStyle w:val="Heading2"/>
      </w:pPr>
      <w:r>
        <w:t xml:space="preserve">3. Technical Competency Assessment</w:t>
      </w:r>
    </w:p>
    <w:p>
      <w:pPr>
        <w:pStyle w:val="FirstParagraph"/>
      </w:pPr>
      <w:r>
        <w:t xml:space="preserve">The Marine Engineer demonstrated exceptional technical knowledge regarding modern marine diesel engines and hybrid propulsion systems. During the review of maintenance records, it was evident that preventive maintenance schedules were strictly followed, minimizing unplanned downtime. The engineer’s ability to diagnose complex mechanical failures using advanced diagnostic tools was noted as a significant strength.</w:t>
      </w:r>
    </w:p>
    <w:p>
      <w:pPr>
        <w:pStyle w:val="BodyText"/>
      </w:pPr>
      <w:r>
        <w:t xml:space="preserve">Furthermore, the engineer showed a thorough understanding of the integration of automation systems within the engine room. This is particularly relevant for vessels managed by companies headquartered in Madrid, which are increasingly adopting smart ship technologies to optimize performance and reduce operational costs. The engineer’s proficiency in managing these systems ensures that the vessel remains competitive in the global maritime market while meeting the high standards expected by Spanish regulatory authorities.</w:t>
      </w:r>
    </w:p>
    <w:bookmarkEnd w:id="23"/>
    <w:bookmarkStart w:id="24" w:name="X47ee77612c54d550f847fad7188e4b31121a10d"/>
    <w:p>
      <w:pPr>
        <w:pStyle w:val="Heading2"/>
      </w:pPr>
      <w:r>
        <w:t xml:space="preserve">4. Regulatory Compliance and Environmental Standards</w:t>
      </w:r>
    </w:p>
    <w:p>
      <w:pPr>
        <w:pStyle w:val="FirstParagraph"/>
      </w:pPr>
      <w:r>
        <w:t xml:space="preserve">Compliance with environmental regulations is a critical aspect of this Peer Review Report. The Marine Engineer was evaluated on their adherence to MARPOL Annex VI regarding air emissions and the implementation of scrubber technologies where applicable. The review found that the engineer maintained accurate records of fuel oil consumption and sulfur content, ensuring full compliance with EU and Spanish environmental laws.</w:t>
      </w:r>
    </w:p>
    <w:p>
      <w:pPr>
        <w:pStyle w:val="BodyText"/>
      </w:pPr>
      <w:r>
        <w:t xml:space="preserve">Additionally, the engineer’s handling of waste management procedures, including oily water separators and garbage management plans, was commended. The meticulous documentation provided aligns with the stringent reporting requirements enforced by the Spanish Maritime Safety Agency. This level of compliance is essential for vessels operating in European waters and those managed from Madrid, where regulatory scrutiny is particularly high.</w:t>
      </w:r>
    </w:p>
    <w:bookmarkEnd w:id="24"/>
    <w:bookmarkStart w:id="25" w:name="safety-and-emergency-preparedness"/>
    <w:p>
      <w:pPr>
        <w:pStyle w:val="Heading2"/>
      </w:pPr>
      <w:r>
        <w:t xml:space="preserve">5. Safety and Emergency Preparedness</w:t>
      </w:r>
    </w:p>
    <w:p>
      <w:pPr>
        <w:pStyle w:val="FirstParagraph"/>
      </w:pPr>
      <w:r>
        <w:t xml:space="preserve">Safety is paramount in the maritime industry, and this review assessed the Marine Engineer’s role in maintaining a safe working environment. The engineer was found to be proactive in conducting regular safety drills and ensuring that all crew members were well-versed in emergency procedures. The review of incident reports revealed a low frequency of safety-related incidents, indicating a strong safety culture fostered by the engineer.</w:t>
      </w:r>
    </w:p>
    <w:p>
      <w:pPr>
        <w:pStyle w:val="BodyText"/>
      </w:pPr>
      <w:r>
        <w:t xml:space="preserve">The engineer’s ability to coordinate with shore-based support teams in Madrid during emergency situations was also highlighted. Effective communication between the vessel and the administrative headquarters is crucial for rapid response and decision-making, and the engineer demonstrated excellent skills in this area.</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performance of the Marine Engineer:</w:t>
      </w:r>
    </w:p>
    <w:p>
      <w:pPr>
        <w:numPr>
          <w:ilvl w:val="0"/>
          <w:numId w:val="1002"/>
        </w:numPr>
        <w:pStyle w:val="Compact"/>
      </w:pPr>
      <w:r>
        <w:rPr>
          <w:bCs/>
          <w:b/>
        </w:rPr>
        <w:t xml:space="preserve">Enhanced Digital Training:</w:t>
      </w:r>
      <w:r>
        <w:t xml:space="preserve"> </w:t>
      </w:r>
      <w:r>
        <w:t xml:space="preserve">Pursue additional training in emerging digital technologies, such as AI-driven predictive maintenance, to stay ahead of industry trends.</w:t>
      </w:r>
    </w:p>
    <w:p>
      <w:pPr>
        <w:numPr>
          <w:ilvl w:val="0"/>
          <w:numId w:val="1002"/>
        </w:numPr>
        <w:pStyle w:val="Compact"/>
      </w:pPr>
      <w:r>
        <w:rPr>
          <w:bCs/>
          <w:b/>
        </w:rPr>
        <w:t xml:space="preserve">Local Regulatory Updates:</w:t>
      </w:r>
      <w:r>
        <w:t xml:space="preserve"> </w:t>
      </w:r>
      <w:r>
        <w:t xml:space="preserve">Regularly attend seminars and workshops in Madrid to stay updated on changes in Spanish maritime regulations and EU directives.</w:t>
      </w:r>
    </w:p>
    <w:p>
      <w:pPr>
        <w:numPr>
          <w:ilvl w:val="0"/>
          <w:numId w:val="1002"/>
        </w:numPr>
        <w:pStyle w:val="Compact"/>
      </w:pPr>
      <w:r>
        <w:rPr>
          <w:bCs/>
          <w:b/>
        </w:rPr>
        <w:t xml:space="preserve">Energy Efficiency Initiatives:</w:t>
      </w:r>
      <w:r>
        <w:t xml:space="preserve"> </w:t>
      </w:r>
      <w:r>
        <w:t xml:space="preserve">Implement more aggressive energy efficiency measures to reduce the vessel’s carbon footprint and align with Spain’s national climate goals.</w:t>
      </w:r>
    </w:p>
    <w:bookmarkEnd w:id="26"/>
    <w:bookmarkStart w:id="27" w:name="conclusion"/>
    <w:p>
      <w:pPr>
        <w:pStyle w:val="Heading2"/>
      </w:pPr>
      <w:r>
        <w:t xml:space="preserve">7. Conclusion</w:t>
      </w:r>
    </w:p>
    <w:p>
      <w:pPr>
        <w:pStyle w:val="FirstParagraph"/>
      </w:pPr>
      <w:r>
        <w:t xml:space="preserve">In conclusion, this Peer Review Report confirms that the Marine Engineer under assessment possesses the necessary technical skills, regulatory knowledge, and safety awareness to perform their duties effectively. Their contributions to maintaining high operational standards and ensuring compliance with Spanish and international regulations are highly valued. By implementing the recommended improvements, the engineer can further elevate their performance and contribute to the continued success of maritime operations managed from Madrid, Spain.</w:t>
      </w:r>
    </w:p>
    <w:bookmarkEnd w:id="27"/>
    <w:p>
      <w:pPr>
        <w:pStyle w:val="BodyText"/>
      </w:pPr>
      <w:r>
        <w:rPr>
          <w:bCs/>
          <w:b/>
        </w:rPr>
        <w:t xml:space="preserve">Prepared by:</w:t>
      </w:r>
    </w:p>
    <w:p>
      <w:pPr>
        <w:pStyle w:val="BodyText"/>
      </w:pPr>
      <w:r>
        <w:t xml:space="preserve">Dr. Elena Rodriguez</w:t>
      </w:r>
    </w:p>
    <w:p>
      <w:pPr>
        <w:pStyle w:val="BodyText"/>
      </w:pPr>
      <w:r>
        <w:t xml:space="preserve">Senior Maritime Engineering Consultant</w:t>
      </w:r>
    </w:p>
    <w:p>
      <w:pPr>
        <w:pStyle w:val="BodyText"/>
      </w:pPr>
      <w:r>
        <w:t xml:space="preserve">Iberian Maritime Engineering Standards Committee</w:t>
      </w:r>
    </w:p>
    <w:p>
      <w:pPr>
        <w:pStyle w:val="BodyText"/>
      </w:pP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Madrid, Spain</dc:title>
  <dc:creator/>
  <dc:language>en</dc:language>
  <cp:keywords/>
  <dcterms:created xsi:type="dcterms:W3CDTF">2026-10-10T07:32:39Z</dcterms:created>
  <dcterms:modified xsi:type="dcterms:W3CDTF">2026-10-10T07:32:39Z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