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Marine Engineer operating within the United States Houston area. The purpose of this document is to provide a comprehensive assessment of the engineer's capabilities, adherence to industry standards, and effectiveness in executing marine engineering tasks. The review is conducted by a panel of experienced professionals in the field of marine engineering, ensuring an objective and thorough evaluation.</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Location</w:t>
            </w:r>
          </w:p>
        </w:tc>
        <w:tc>
          <w:tcPr/>
          <w:p>
            <w:pPr>
              <w:pStyle w:val="Compact"/>
              <w:jc w:val="left"/>
            </w:pPr>
            <w:r>
              <w:t xml:space="preserve">United States Houston</w:t>
            </w:r>
          </w:p>
        </w:tc>
      </w:tr>
      <w:tr>
        <w:tc>
          <w:tcPr/>
          <w:p>
            <w:pPr>
              <w:pStyle w:val="Compact"/>
              <w:jc w:val="left"/>
            </w:pPr>
            <w:r>
              <w:t xml:space="preserve">Employer</w:t>
            </w:r>
          </w:p>
        </w:tc>
        <w:tc>
          <w:tcPr/>
          <w:p>
            <w:pPr>
              <w:pStyle w:val="Compact"/>
              <w:jc w:val="left"/>
            </w:pPr>
            <w:r>
              <w:t xml:space="preserve">[Employer's Name]</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Reviewers</w:t>
            </w:r>
          </w:p>
        </w:tc>
        <w:tc>
          <w:tcPr/>
          <w:p>
            <w:pPr>
              <w:pStyle w:val="Compact"/>
              <w:jc w:val="left"/>
            </w:pPr>
            <w:r>
              <w:t xml:space="preserve">[Reviewer 1 Name], [Reviewer 2 Name], [Reviewer 3 Name]</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marine engineering principles and practices.</w:t>
      </w:r>
    </w:p>
    <w:p>
      <w:pPr>
        <w:numPr>
          <w:ilvl w:val="0"/>
          <w:numId w:val="1001"/>
        </w:numPr>
        <w:pStyle w:val="Compact"/>
      </w:pPr>
      <w:r>
        <w:t xml:space="preserve">Compliance with regulatory standards and safety protocols in the United States Houston region.</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 team members and stakeholders.</w:t>
      </w:r>
    </w:p>
    <w:p>
      <w:pPr>
        <w:numPr>
          <w:ilvl w:val="0"/>
          <w:numId w:val="1001"/>
        </w:numPr>
        <w:pStyle w:val="Compact"/>
      </w:pPr>
      <w:r>
        <w:t xml:space="preserve">Innovation and problem-solving skills.</w:t>
      </w:r>
    </w:p>
    <w:p>
      <w:pPr>
        <w:numPr>
          <w:ilvl w:val="0"/>
          <w:numId w:val="1001"/>
        </w:numPr>
        <w:pStyle w:val="Compact"/>
      </w:pPr>
      <w:r>
        <w:t xml:space="preserve">Professional development and continuous learning.</w:t>
      </w:r>
    </w:p>
    <w:bookmarkEnd w:id="23"/>
    <w:bookmarkStart w:id="24" w:name="evaluation-criteria"/>
    <w:p>
      <w:pPr>
        <w:pStyle w:val="Heading2"/>
      </w:pPr>
      <w:r>
        <w:t xml:space="preserve">4. Evaluation Criteria</w:t>
      </w:r>
    </w:p>
    <w:p>
      <w:pPr>
        <w:pStyle w:val="FirstParagraph"/>
      </w:pPr>
      <w:r>
        <w:t xml:space="preserve">The evaluation of the Marine Engineer is based on the following criteria:</w:t>
      </w:r>
    </w:p>
    <w:p>
      <w:pPr>
        <w:numPr>
          <w:ilvl w:val="0"/>
          <w:numId w:val="1002"/>
        </w:numPr>
        <w:pStyle w:val="Compact"/>
      </w:pPr>
      <w:r>
        <w:rPr>
          <w:bCs/>
          <w:b/>
        </w:rPr>
        <w:t xml:space="preserve">Technical Expertise:</w:t>
      </w:r>
      <w:r>
        <w:t xml:space="preserve"> </w:t>
      </w:r>
      <w:r>
        <w:t xml:space="preserve">Depth of knowledge in marine systems, propulsion, hull design, and related technologies.</w:t>
      </w:r>
    </w:p>
    <w:p>
      <w:pPr>
        <w:numPr>
          <w:ilvl w:val="0"/>
          <w:numId w:val="1002"/>
        </w:numPr>
        <w:pStyle w:val="Compact"/>
      </w:pPr>
      <w:r>
        <w:rPr>
          <w:bCs/>
          <w:b/>
        </w:rPr>
        <w:t xml:space="preserve">Regulatory Compliance:</w:t>
      </w:r>
      <w:r>
        <w:t xml:space="preserve"> </w:t>
      </w:r>
      <w:r>
        <w:t xml:space="preserve">Adherence to local, national, and international maritime regulations.</w:t>
      </w:r>
    </w:p>
    <w:p>
      <w:pPr>
        <w:numPr>
          <w:ilvl w:val="0"/>
          <w:numId w:val="1002"/>
        </w:numPr>
        <w:pStyle w:val="Compact"/>
      </w:pPr>
      <w:r>
        <w:rPr>
          <w:bCs/>
          <w:b/>
        </w:rPr>
        <w:t xml:space="preserve">Project Execution:</w:t>
      </w:r>
      <w:r>
        <w:t xml:space="preserve"> </w:t>
      </w:r>
      <w:r>
        <w:t xml:space="preserve">Ability to plan, execute, and deliver projects on time and within budget.</w:t>
      </w:r>
    </w:p>
    <w:p>
      <w:pPr>
        <w:numPr>
          <w:ilvl w:val="0"/>
          <w:numId w:val="1002"/>
        </w:numPr>
        <w:pStyle w:val="Compact"/>
      </w:pPr>
      <w:r>
        <w:rPr>
          <w:bCs/>
          <w:b/>
        </w:rPr>
        <w:t xml:space="preserve">Team Collaboration:</w:t>
      </w:r>
      <w:r>
        <w:t xml:space="preserve"> </w:t>
      </w:r>
      <w:r>
        <w:t xml:space="preserve">Effectiveness in working with multidisciplinary teams and stakeholders.</w:t>
      </w:r>
    </w:p>
    <w:p>
      <w:pPr>
        <w:numPr>
          <w:ilvl w:val="0"/>
          <w:numId w:val="1002"/>
        </w:numPr>
        <w:pStyle w:val="Compact"/>
      </w:pPr>
      <w:r>
        <w:rPr>
          <w:bCs/>
          <w:b/>
        </w:rPr>
        <w:t xml:space="preserve">Innovation:</w:t>
      </w:r>
      <w:r>
        <w:t xml:space="preserve"> </w:t>
      </w:r>
      <w:r>
        <w:t xml:space="preserve">Contribution to process improvements and technological advancements.</w:t>
      </w:r>
    </w:p>
    <w:p>
      <w:pPr>
        <w:numPr>
          <w:ilvl w:val="0"/>
          <w:numId w:val="1002"/>
        </w:numPr>
        <w:pStyle w:val="Compact"/>
      </w:pPr>
      <w:r>
        <w:rPr>
          <w:bCs/>
          <w:b/>
        </w:rPr>
        <w:t xml:space="preserve">Professionalism:</w:t>
      </w:r>
      <w:r>
        <w:t xml:space="preserve"> </w:t>
      </w:r>
      <w:r>
        <w:t xml:space="preserve">Ethical conduct, reliability, and commitment to professional growth.</w:t>
      </w:r>
    </w:p>
    <w:bookmarkEnd w:id="24"/>
    <w:bookmarkStart w:id="31" w:name="detailed-assessment"/>
    <w:p>
      <w:pPr>
        <w:pStyle w:val="Heading2"/>
      </w:pPr>
      <w:r>
        <w:t xml:space="preserve">5. Detailed Assessment</w:t>
      </w:r>
    </w:p>
    <w:bookmarkStart w:id="25" w:name="technical-expertise"/>
    <w:p>
      <w:pPr>
        <w:pStyle w:val="Heading3"/>
      </w:pPr>
      <w:r>
        <w:t xml:space="preserve">5.1 Technical Expertise</w:t>
      </w:r>
    </w:p>
    <w:p>
      <w:pPr>
        <w:pStyle w:val="FirstParagraph"/>
      </w:pPr>
      <w:r>
        <w:t xml:space="preserve">The Marine Engineer has demonstrated a strong command of marine engineering principles, particularly in the design and maintenance of propulsion systems and hull structures. Their ability to troubleshoot complex mechanical issues and implement effective solutions has been commendable. The engineer's familiarity with advanced software tools for simulation and analysis further enhances their technical capabilities.</w:t>
      </w:r>
    </w:p>
    <w:bookmarkEnd w:id="25"/>
    <w:bookmarkStart w:id="26" w:name="regulatory-compliance"/>
    <w:p>
      <w:pPr>
        <w:pStyle w:val="Heading3"/>
      </w:pPr>
      <w:r>
        <w:t xml:space="preserve">5.2 Regulatory Compliance</w:t>
      </w:r>
    </w:p>
    <w:p>
      <w:pPr>
        <w:pStyle w:val="FirstParagraph"/>
      </w:pPr>
      <w:r>
        <w:t xml:space="preserve">Operating in the United States Houston area, the engineer has shown a thorough understanding of relevant maritime regulations, including those enforced by the U.S. Coast Guard and the American Bureau of Shipping. Their commitment to maintaining compliance has ensured the safety and legality of all projects undertaken.</w:t>
      </w:r>
    </w:p>
    <w:bookmarkEnd w:id="26"/>
    <w:bookmarkStart w:id="27" w:name="project-execution"/>
    <w:p>
      <w:pPr>
        <w:pStyle w:val="Heading3"/>
      </w:pPr>
      <w:r>
        <w:t xml:space="preserve">5.3 Project Execution</w:t>
      </w:r>
    </w:p>
    <w:p>
      <w:pPr>
        <w:pStyle w:val="FirstParagraph"/>
      </w:pPr>
      <w:r>
        <w:t xml:space="preserve">The engineer has successfully managed multiple projects, delivering them on schedule and within budget. Their ability to coordinate resources and mitigate risks has been instrumental in achieving project objectives. However, there is room for improvement in documenting project processes for future reference.</w:t>
      </w:r>
    </w:p>
    <w:bookmarkEnd w:id="27"/>
    <w:bookmarkStart w:id="28" w:name="team-collaboration"/>
    <w:p>
      <w:pPr>
        <w:pStyle w:val="Heading3"/>
      </w:pPr>
      <w:r>
        <w:t xml:space="preserve">5.4 Team Collaboration</w:t>
      </w:r>
    </w:p>
    <w:p>
      <w:pPr>
        <w:pStyle w:val="FirstParagraph"/>
      </w:pPr>
      <w:r>
        <w:t xml:space="preserve">The Marine Engineer has exhibited strong interpersonal skills, fostering a collaborative environment within the team. Their clear communication and willingness to share knowledge have positively impacted team dynamics and project outcomes.</w:t>
      </w:r>
    </w:p>
    <w:bookmarkEnd w:id="28"/>
    <w:bookmarkStart w:id="29" w:name="innovation"/>
    <w:p>
      <w:pPr>
        <w:pStyle w:val="Heading3"/>
      </w:pPr>
      <w:r>
        <w:t xml:space="preserve">5.5 Innovation</w:t>
      </w:r>
    </w:p>
    <w:p>
      <w:pPr>
        <w:pStyle w:val="FirstParagraph"/>
      </w:pPr>
      <w:r>
        <w:t xml:space="preserve">The engineer has contributed several innovative ideas to improve operational efficiency and reduce environmental impact. Their proactive approach to adopting new technologies aligns well with industry trends in the United States Houston region.</w:t>
      </w:r>
    </w:p>
    <w:bookmarkEnd w:id="29"/>
    <w:bookmarkStart w:id="30" w:name="professionalism"/>
    <w:p>
      <w:pPr>
        <w:pStyle w:val="Heading3"/>
      </w:pPr>
      <w:r>
        <w:t xml:space="preserve">5.6 Professionalism</w:t>
      </w:r>
    </w:p>
    <w:p>
      <w:pPr>
        <w:pStyle w:val="FirstParagraph"/>
      </w:pPr>
      <w:r>
        <w:t xml:space="preserve">The engineer has maintained a high level of professionalism throughout the review period. Their dedication to continuous learning is evident through participation in workshops and certification programs relevant to marine engineering.</w:t>
      </w:r>
    </w:p>
    <w:bookmarkEnd w:id="30"/>
    <w:bookmarkEnd w:id="31"/>
    <w:bookmarkStart w:id="32" w:name="strengths"/>
    <w:p>
      <w:pPr>
        <w:pStyle w:val="Heading2"/>
      </w:pPr>
      <w:r>
        <w:t xml:space="preserve">6. Strengths</w:t>
      </w:r>
    </w:p>
    <w:p>
      <w:pPr>
        <w:numPr>
          <w:ilvl w:val="0"/>
          <w:numId w:val="1003"/>
        </w:numPr>
        <w:pStyle w:val="Compact"/>
      </w:pPr>
      <w:r>
        <w:t xml:space="preserve">Exceptional technical knowledge and problem-solving abilities.</w:t>
      </w:r>
    </w:p>
    <w:p>
      <w:pPr>
        <w:numPr>
          <w:ilvl w:val="0"/>
          <w:numId w:val="1003"/>
        </w:numPr>
        <w:pStyle w:val="Compact"/>
      </w:pPr>
      <w:r>
        <w:t xml:space="preserve">Strong commitment to regulatory compliance and safety standards.</w:t>
      </w:r>
    </w:p>
    <w:p>
      <w:pPr>
        <w:numPr>
          <w:ilvl w:val="0"/>
          <w:numId w:val="1003"/>
        </w:numPr>
        <w:pStyle w:val="Compact"/>
      </w:pPr>
      <w:r>
        <w:t xml:space="preserve">Effective project management and leadership skills.</w:t>
      </w:r>
    </w:p>
    <w:p>
      <w:pPr>
        <w:numPr>
          <w:ilvl w:val="0"/>
          <w:numId w:val="1003"/>
        </w:numPr>
        <w:pStyle w:val="Compact"/>
      </w:pPr>
      <w:r>
        <w:t xml:space="preserve">Positive attitude towards teamwork and collaboration.</w:t>
      </w:r>
    </w:p>
    <w:p>
      <w:pPr>
        <w:numPr>
          <w:ilvl w:val="0"/>
          <w:numId w:val="1003"/>
        </w:numPr>
        <w:pStyle w:val="Compact"/>
      </w:pPr>
      <w:r>
        <w:t xml:space="preserve">Proactive approach to innovation and professional development.</w:t>
      </w:r>
    </w:p>
    <w:bookmarkEnd w:id="32"/>
    <w:bookmarkStart w:id="33" w:name="areas-for-improvement"/>
    <w:p>
      <w:pPr>
        <w:pStyle w:val="Heading2"/>
      </w:pPr>
      <w:r>
        <w:t xml:space="preserve">7. Areas for Improvement</w:t>
      </w:r>
    </w:p>
    <w:p>
      <w:pPr>
        <w:numPr>
          <w:ilvl w:val="0"/>
          <w:numId w:val="1004"/>
        </w:numPr>
        <w:pStyle w:val="Compact"/>
      </w:pPr>
      <w:r>
        <w:t xml:space="preserve">Enhance documentation practices for project processes and outcomes.</w:t>
      </w:r>
    </w:p>
    <w:p>
      <w:pPr>
        <w:numPr>
          <w:ilvl w:val="0"/>
          <w:numId w:val="1004"/>
        </w:numPr>
        <w:pStyle w:val="Compact"/>
      </w:pPr>
      <w:r>
        <w:t xml:space="preserve">Develop deeper expertise in emerging marine technologies.</w:t>
      </w:r>
    </w:p>
    <w:p>
      <w:pPr>
        <w:numPr>
          <w:ilvl w:val="0"/>
          <w:numId w:val="1004"/>
        </w:numPr>
        <w:pStyle w:val="Compact"/>
      </w:pPr>
      <w:r>
        <w:t xml:space="preserve">Strengthen time management skills to handle multiple high-priority tasks.</w:t>
      </w:r>
    </w:p>
    <w:bookmarkEnd w:id="33"/>
    <w:bookmarkStart w:id="34"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Encourage the Marine Engineer to pursue advanced certifications in specialized areas of marine engineering.</w:t>
      </w:r>
    </w:p>
    <w:p>
      <w:pPr>
        <w:numPr>
          <w:ilvl w:val="0"/>
          <w:numId w:val="1005"/>
        </w:numPr>
        <w:pStyle w:val="Compact"/>
      </w:pPr>
      <w:r>
        <w:t xml:space="preserve">Provide training on best practices for project documentation and knowledge management.</w:t>
      </w:r>
    </w:p>
    <w:p>
      <w:pPr>
        <w:numPr>
          <w:ilvl w:val="0"/>
          <w:numId w:val="1005"/>
        </w:numPr>
        <w:pStyle w:val="Compact"/>
      </w:pPr>
      <w:r>
        <w:t xml:space="preserve">Support participation in industry conferences and networking events in the United States Houston area to stay updated on technological advancements.</w:t>
      </w:r>
    </w:p>
    <w:p>
      <w:pPr>
        <w:numPr>
          <w:ilvl w:val="0"/>
          <w:numId w:val="1005"/>
        </w:numPr>
        <w:pStyle w:val="Compact"/>
      </w:pPr>
      <w:r>
        <w:t xml:space="preserve">Assign mentorship roles to leverage the engineer's expertise and foster leadership skills.</w:t>
      </w:r>
    </w:p>
    <w:bookmarkEnd w:id="34"/>
    <w:bookmarkStart w:id="35" w:name="conclusion"/>
    <w:p>
      <w:pPr>
        <w:pStyle w:val="Heading2"/>
      </w:pPr>
      <w:r>
        <w:t xml:space="preserve">9. Conclusion</w:t>
      </w:r>
    </w:p>
    <w:p>
      <w:pPr>
        <w:pStyle w:val="FirstParagraph"/>
      </w:pPr>
      <w:r>
        <w:t xml:space="preserve">The Marine Engineer under review has demonstrated a high level of competence and dedication in their role. Their contributions to projects in the United States Houston region have been significant, and their adherence to professional standards is commendable. With continued focus on the areas for improvement, the engineer is well-positioned to achieve further success in their career.</w:t>
      </w:r>
    </w:p>
    <w:bookmarkEnd w:id="35"/>
    <w:p>
      <w:pPr>
        <w:pStyle w:val="BodyText"/>
      </w:pPr>
      <w:r>
        <w:rPr>
          <w:bCs/>
          <w:b/>
        </w:rPr>
        <w:t xml:space="preserve">Prepared by:</w:t>
      </w:r>
    </w:p>
    <w:p>
      <w:pPr>
        <w:pStyle w:val="BodyText"/>
      </w:pPr>
      <w:r>
        <w:t xml:space="preserve">[Reviewer 1 Name], Senior Marine Engineer</w:t>
      </w:r>
    </w:p>
    <w:p>
      <w:pPr>
        <w:pStyle w:val="BodyText"/>
      </w:pPr>
      <w:r>
        <w:t xml:space="preserve">[Reviewer 2 Name], Project Manager</w:t>
      </w:r>
    </w:p>
    <w:p>
      <w:pPr>
        <w:pStyle w:val="BodyText"/>
      </w:pPr>
      <w:r>
        <w:t xml:space="preserve">[Reviewer 3 Name], Regulatory Compliance Officer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2026-10-10T08:52:11Z</dcterms:created>
  <dcterms:modified xsi:type="dcterms:W3CDTF">2026-10-10T08:52:11Z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