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operational contributions of a Marine Engineer based in New York City, United States. The review aims to provide a comprehensive assessment of the engineer's capabilities, adherence to industry standards, and alignment with the expectations of maritime operations within this major port city. New York City, as one of the busiest and most strategically important ports in the United States, demands a high level of professionalism, technical proficiency, and regulatory compliance from all marine engineering personnel. This report reflects those expectations.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competence in marine engineering systems and operations</w:t>
      </w:r>
    </w:p>
    <w:p>
      <w:pPr>
        <w:numPr>
          <w:ilvl w:val="0"/>
          <w:numId w:val="1001"/>
        </w:numPr>
        <w:pStyle w:val="Compact"/>
      </w:pPr>
      <w:r>
        <w:t xml:space="preserve">Compliance with U.S. Coast Guard regulations and international maritime standards</w:t>
      </w:r>
    </w:p>
    <w:p>
      <w:pPr>
        <w:numPr>
          <w:ilvl w:val="0"/>
          <w:numId w:val="1001"/>
        </w:numPr>
        <w:pStyle w:val="Compact"/>
      </w:pPr>
      <w:r>
        <w:t xml:space="preserve">Operational efficiency and maintenance practices</w:t>
      </w:r>
    </w:p>
    <w:p>
      <w:pPr>
        <w:numPr>
          <w:ilvl w:val="0"/>
          <w:numId w:val="1001"/>
        </w:numPr>
        <w:pStyle w:val="Compact"/>
      </w:pPr>
      <w:r>
        <w:t xml:space="preserve">Team collaboration and leadership within the engineering department</w:t>
      </w:r>
    </w:p>
    <w:p>
      <w:pPr>
        <w:numPr>
          <w:ilvl w:val="0"/>
          <w:numId w:val="1001"/>
        </w:numPr>
        <w:pStyle w:val="Compact"/>
      </w:pPr>
      <w:r>
        <w:t xml:space="preserve">Safety management and environmental stewardship</w:t>
      </w:r>
    </w:p>
    <w:p>
      <w:pPr>
        <w:numPr>
          <w:ilvl w:val="0"/>
          <w:numId w:val="1001"/>
        </w:numPr>
        <w:pStyle w:val="Compact"/>
      </w:pPr>
      <w:r>
        <w:t xml:space="preserve">Adaptability to the unique operational environment of New York City’s maritime sector</w:t>
      </w:r>
    </w:p>
    <w:bookmarkEnd w:id="22"/>
    <w:bookmarkStart w:id="23" w:name="technical-competence"/>
    <w:p>
      <w:pPr>
        <w:pStyle w:val="Heading2"/>
      </w:pPr>
      <w:r>
        <w:t xml:space="preserve">3. Technical Competence</w:t>
      </w:r>
    </w:p>
    <w:p>
      <w:pPr>
        <w:pStyle w:val="FirstParagraph"/>
      </w:pPr>
      <w:r>
        <w:t xml:space="preserve">The Marine Engineer under review has demonstrated a strong command of marine engineering principles, including propulsion systems, auxiliary machinery, electrical systems, and automation. Their ability to diagnose and resolve complex mechanical and electrical issues has been consistently commendable. In the context of New York City’s diverse fleet, which includes cargo vessels, ferries, tugs, and offshore support vessels, the engineer has shown versatility in handling various vessel types and configurations.</w:t>
      </w:r>
    </w:p>
    <w:p>
      <w:pPr>
        <w:pStyle w:val="BodyText"/>
      </w:pPr>
      <w:r>
        <w:t xml:space="preserve">Particular attention was given to the engineer’s proficiency with modern marine technologies, such as integrated bridge systems, energy management systems, and emissions control technologies. Their familiarity with these systems aligns well with the technological advancements being adopted across the United States maritime industry, especially in environmentally sensitive areas like New York Harbor.</w:t>
      </w:r>
    </w:p>
    <w:bookmarkEnd w:id="23"/>
    <w:bookmarkStart w:id="24" w:name="regulatory-compliance"/>
    <w:p>
      <w:pPr>
        <w:pStyle w:val="Heading2"/>
      </w:pPr>
      <w:r>
        <w:t xml:space="preserve">4. Regulatory Compliance</w:t>
      </w:r>
    </w:p>
    <w:p>
      <w:pPr>
        <w:pStyle w:val="FirstParagraph"/>
      </w:pPr>
      <w:r>
        <w:t xml:space="preserve">Compliance with U.S. Coast Guard regulations, International Maritime Organization (IMO) standards, and local New York City maritime ordinances is critical for any Marine Engineer operating in this region. The engineer has consistently adhered to these requirements, ensuring that all machinery and systems are maintained in accordance with applicable laws and safety protocols.</w:t>
      </w:r>
    </w:p>
    <w:p>
      <w:pPr>
        <w:pStyle w:val="BodyText"/>
      </w:pPr>
      <w:r>
        <w:t xml:space="preserve">Documentation practices, including maintenance logs, inspection reports, and safety drills, have been thorough and up-to-date. This level of diligence is essential in New York City, where regulatory oversight is stringent and non-compliance can result in significant operational and financial consequences.</w:t>
      </w:r>
    </w:p>
    <w:bookmarkEnd w:id="24"/>
    <w:bookmarkStart w:id="25" w:name="operational-efficiency-and-maintenance"/>
    <w:p>
      <w:pPr>
        <w:pStyle w:val="Heading2"/>
      </w:pPr>
      <w:r>
        <w:t xml:space="preserve">5. Operational Efficiency and Maintenance</w:t>
      </w:r>
    </w:p>
    <w:p>
      <w:pPr>
        <w:pStyle w:val="FirstParagraph"/>
      </w:pPr>
      <w:r>
        <w:t xml:space="preserve">The engineer has implemented effective preventive maintenance programs that have minimized downtime and extended the lifespan of critical equipment. Their proactive approach to identifying potential issues before they escalate has contributed to the overall reliability of vessel operations.</w:t>
      </w:r>
    </w:p>
    <w:p>
      <w:pPr>
        <w:pStyle w:val="BodyText"/>
      </w:pPr>
      <w:r>
        <w:t xml:space="preserve">In the fast-paced environment of New York City’s port, where scheduling and turnaround times are crucial, the engineer’s ability to perform efficient repairs and maintenance has been a valuable asset. Their work has supported the seamless operation of vessels navigating the busy waters of the Hudson River, East River, and New York Harbor.</w:t>
      </w:r>
    </w:p>
    <w:bookmarkEnd w:id="25"/>
    <w:bookmarkStart w:id="26" w:name="team-collaboration-and-leadership"/>
    <w:p>
      <w:pPr>
        <w:pStyle w:val="Heading2"/>
      </w:pPr>
      <w:r>
        <w:t xml:space="preserve">6. Team Collaboration and Leadership</w:t>
      </w:r>
    </w:p>
    <w:p>
      <w:pPr>
        <w:pStyle w:val="FirstParagraph"/>
      </w:pPr>
      <w:r>
        <w:t xml:space="preserve">Effective communication and teamwork are vital in marine engineering, particularly in high-pressure situations. The engineer has demonstrated strong leadership qualities, guiding junior engineers and technicians with clarity and professionalism. Their ability to coordinate with the deck department, port authorities, and shore-based support teams has enhanced overall operational cohesion.</w:t>
      </w:r>
    </w:p>
    <w:p>
      <w:pPr>
        <w:pStyle w:val="BodyText"/>
      </w:pPr>
      <w:r>
        <w:t xml:space="preserve">In New York City, where multicultural crews and diverse stakeholders are common, the engineer’s interpersonal skills and cultural sensitivity have been particularly noteworthy. These qualities have fostered a positive working environment and facilitated smooth interactions with local maritime agencies and contractors.</w:t>
      </w:r>
    </w:p>
    <w:bookmarkEnd w:id="26"/>
    <w:bookmarkStart w:id="27" w:name="safety-and-environmental-stewardship"/>
    <w:p>
      <w:pPr>
        <w:pStyle w:val="Heading2"/>
      </w:pPr>
      <w:r>
        <w:t xml:space="preserve">7. Safety and Environmental Stewardship</w:t>
      </w:r>
    </w:p>
    <w:p>
      <w:pPr>
        <w:pStyle w:val="FirstParagraph"/>
      </w:pPr>
      <w:r>
        <w:t xml:space="preserve">Safety is paramount in marine engineering, and the engineer has consistently prioritized the well-being of crew members and the protection of the marine environment. They have actively participated in safety drills, hazard assessments, and emergency response planning, ensuring that all personnel are prepared for potential incidents.</w:t>
      </w:r>
    </w:p>
    <w:p>
      <w:pPr>
        <w:pStyle w:val="BodyText"/>
      </w:pPr>
      <w:r>
        <w:t xml:space="preserve">Given New York City’s commitment to environmental sustainability, the engineer’s efforts to reduce emissions, manage waste responsibly, and comply with green shipping initiatives have been commendable. Their contributions align with broader efforts to minimize the environmental impact of maritime operations in the region.</w:t>
      </w:r>
    </w:p>
    <w:bookmarkEnd w:id="27"/>
    <w:bookmarkStart w:id="28" w:name="areas-for-improvement"/>
    <w:p>
      <w:pPr>
        <w:pStyle w:val="Heading2"/>
      </w:pPr>
      <w:r>
        <w:t xml:space="preserve">8. Areas for Improvement</w:t>
      </w:r>
    </w:p>
    <w:p>
      <w:pPr>
        <w:pStyle w:val="FirstParagraph"/>
      </w:pPr>
      <w:r>
        <w:t xml:space="preserve">While the engineer’s performance has been largely exemplary, there are areas where further development could enhance their effectiveness:</w:t>
      </w:r>
    </w:p>
    <w:p>
      <w:pPr>
        <w:numPr>
          <w:ilvl w:val="0"/>
          <w:numId w:val="1002"/>
        </w:numPr>
        <w:pStyle w:val="Compact"/>
      </w:pPr>
      <w:r>
        <w:t xml:space="preserve">Continued training in emerging technologies, such as alternative fuels and digital twin systems, to stay ahead of industry trends.</w:t>
      </w:r>
    </w:p>
    <w:p>
      <w:pPr>
        <w:numPr>
          <w:ilvl w:val="0"/>
          <w:numId w:val="1002"/>
        </w:numPr>
        <w:pStyle w:val="Compact"/>
      </w:pPr>
      <w:r>
        <w:t xml:space="preserve">Enhanced engagement in cross-departmental projects to further integrate engineering practices with operational and commercial objectives.</w:t>
      </w:r>
    </w:p>
    <w:p>
      <w:pPr>
        <w:numPr>
          <w:ilvl w:val="0"/>
          <w:numId w:val="1002"/>
        </w:numPr>
        <w:pStyle w:val="Compact"/>
      </w:pPr>
      <w:r>
        <w:t xml:space="preserve">Increased participation in professional development opportunities offered by maritime organizations in the United States and New York City.</w:t>
      </w:r>
    </w:p>
    <w:bookmarkEnd w:id="28"/>
    <w:bookmarkStart w:id="29" w:name="conclusion"/>
    <w:p>
      <w:pPr>
        <w:pStyle w:val="Heading2"/>
      </w:pPr>
      <w:r>
        <w:t xml:space="preserve">9. Conclusion</w:t>
      </w:r>
    </w:p>
    <w:p>
      <w:pPr>
        <w:pStyle w:val="FirstParagraph"/>
      </w:pPr>
      <w:r>
        <w:t xml:space="preserve">This Peer Review Report concludes that the Marine Engineer has performed at a high level of professionalism and technical excellence. Their contributions have been instrumental in ensuring the safe, efficient, and compliant operation of vessels in New York City, United States. With continued focus on professional growth and adaptation to evolving industry standards, the engineer is well-positioned to maintain and enhance their valuable role in the maritime sector.</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Marine Engineering Consultant</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dc:title>
  <dc:creator/>
  <dc:language>en</dc:language>
  <cp:keywords/>
  <dcterms:created xsi:type="dcterms:W3CDTF">2026-10-10T05:52:40Z</dcterms:created>
  <dcterms:modified xsi:type="dcterms:W3CDTF">2026-10-10T05:52:40Z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