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Beijing</w:t>
      </w:r>
      <w:r>
        <w:t xml:space="preserve"> </w:t>
      </w:r>
      <w:r>
        <w:t xml:space="preserve">Operations</w:t>
      </w:r>
    </w:p>
    <w:bookmarkStart w:id="26" w:name="peer-review-report"/>
    <w:p>
      <w:pPr>
        <w:pStyle w:val="Heading1"/>
      </w:pPr>
      <w:r>
        <w:t xml:space="preserve">Peer Review Report</w:t>
      </w:r>
    </w:p>
    <w:p>
      <w:pPr>
        <w:pStyle w:val="FirstParagraph"/>
      </w:pPr>
      <w:r>
        <w:t xml:space="preserve">Employee Name</w:t>
      </w:r>
    </w:p>
    <w:p>
      <w:pPr>
        <w:pStyle w:val="BodyText"/>
      </w:pPr>
      <w:r>
        <w:t xml:space="preserve">[Employee Name]</w:t>
      </w:r>
    </w:p>
    <w:p>
      <w:pPr>
        <w:pStyle w:val="BodyText"/>
      </w:pPr>
      <w:r>
        <w:t xml:space="preserve">Position</w:t>
      </w:r>
    </w:p>
    <w:p>
      <w:pPr>
        <w:pStyle w:val="BodyText"/>
      </w:pPr>
      <w:r>
        <w:t xml:space="preserve">Marketing Manager</w:t>
      </w:r>
    </w:p>
    <w:p>
      <w:pPr>
        <w:pStyle w:val="BodyText"/>
      </w:pPr>
      <w:r>
        <w:t xml:space="preserve">Department</w:t>
      </w:r>
    </w:p>
    <w:p>
      <w:pPr>
        <w:pStyle w:val="BodyText"/>
      </w:pPr>
      <w:r>
        <w:t xml:space="preserve">Regional Marketing &amp; Brand Strategy</w:t>
      </w:r>
    </w:p>
    <w:p>
      <w:pPr>
        <w:pStyle w:val="BodyText"/>
      </w:pPr>
      <w:r>
        <w:t xml:space="preserve">Review Period</w:t>
      </w:r>
    </w:p>
    <w:p>
      <w:pPr>
        <w:pStyle w:val="BodyText"/>
      </w:pPr>
      <w:r>
        <w:t xml:space="preserve">Q1 2024 - Q3 2024</w:t>
      </w:r>
    </w:p>
    <w:p>
      <w:pPr>
        <w:pStyle w:val="BodyText"/>
      </w:pPr>
      <w:r>
        <w:t xml:space="preserve">Location</w:t>
      </w:r>
    </w:p>
    <w:p>
      <w:pPr>
        <w:pStyle w:val="BodyText"/>
      </w:pPr>
      <w:r>
        <w:t xml:space="preserve">China Beijing</w:t>
      </w:r>
    </w:p>
    <w:p>
      <w:pPr>
        <w:pStyle w:val="BodyText"/>
      </w:pPr>
      <w:r>
        <w:t xml:space="preserve">Reviewer</w:t>
      </w:r>
    </w:p>
    <w:p>
      <w:pPr>
        <w:pStyle w:val="BodyText"/>
      </w:pPr>
      <w:r>
        <w:t xml:space="preserve">[Peer Reviewer Name]</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performance, strategic alignment, and collaborative effectiveness of the</w:t>
      </w:r>
      <w:r>
        <w:t xml:space="preserve"> </w:t>
      </w:r>
      <w:r>
        <w:rPr>
          <w:bCs/>
          <w:b/>
        </w:rPr>
        <w:t xml:space="preserve">Marketing Manager</w:t>
      </w:r>
      <w:r>
        <w:t xml:space="preserve"> </w:t>
      </w:r>
      <w:r>
        <w:t xml:space="preserve">based in our</w:t>
      </w:r>
      <w:r>
        <w:t xml:space="preserve"> </w:t>
      </w:r>
      <w:r>
        <w:rPr>
          <w:bCs/>
          <w:b/>
        </w:rPr>
        <w:t xml:space="preserve">China Beijing</w:t>
      </w:r>
      <w:r>
        <w:t xml:space="preserve"> </w:t>
      </w:r>
      <w:r>
        <w:t xml:space="preserve">headquarters. Over the past nine months, the Marketing Manager has demonstrated a robust understanding of the complexities inherent in the Greater China market. Their ability to navigate the unique digital ecosystem of Beijing, while maintaining alignment with global brand standards, has been a significant asset to the regional team. This report details specific observations regarding campaign execution, cross-functional leadership, and cultural intelligence.</w:t>
      </w:r>
    </w:p>
    <w:bookmarkEnd w:id="20"/>
    <w:bookmarkStart w:id="21" w:name="X11c8b0d2e47434a1f4d08be9ab323e98f8fa19b"/>
    <w:p>
      <w:pPr>
        <w:pStyle w:val="Heading2"/>
      </w:pPr>
      <w:r>
        <w:t xml:space="preserve">2. Strategic Market Adaptation in China Beijing</w:t>
      </w:r>
    </w:p>
    <w:p>
      <w:pPr>
        <w:pStyle w:val="FirstParagraph"/>
      </w:pPr>
      <w:r>
        <w:t xml:space="preserve">One of the primary responsibilities of the Marketing Manager in this region is the localization of global strategies to fit the specific nuances of the Chinese consumer. In</w:t>
      </w:r>
      <w:r>
        <w:t xml:space="preserve"> </w:t>
      </w:r>
      <w:r>
        <w:rPr>
          <w:bCs/>
          <w:b/>
        </w:rPr>
        <w:t xml:space="preserve">China Beijing</w:t>
      </w:r>
      <w:r>
        <w:t xml:space="preserve">, the market is characterized by high digital literacy and a preference for integrated social commerce.</w:t>
      </w:r>
    </w:p>
    <w:p>
      <w:pPr>
        <w:pStyle w:val="BodyText"/>
      </w:pPr>
      <w:r>
        <w:t xml:space="preserve">The Marketing Manager has excelled in adapting our core messaging for platforms such as WeChat, Xiaohongshu (Little Red Book), and Douyin. Unlike standard global rollouts, the Manager recognized early on that Beijing-based consumers respond better to community-driven content and influencer-led narratives (KOLs/KOCs).</w:t>
      </w:r>
    </w:p>
    <w:p>
      <w:pPr>
        <w:numPr>
          <w:ilvl w:val="0"/>
          <w:numId w:val="1001"/>
        </w:numPr>
        <w:pStyle w:val="Compact"/>
      </w:pPr>
      <w:r>
        <w:rPr>
          <w:bCs/>
          <w:b/>
        </w:rPr>
        <w:t xml:space="preserve">Platform Optimization:</w:t>
      </w:r>
      <w:r>
        <w:t xml:space="preserve"> </w:t>
      </w:r>
      <w:r>
        <w:t xml:space="preserve">Successfully transitioned 40% of our paid media budget from traditional search to social commerce ecosystems, resulting in a measurable increase in engagement rates.</w:t>
      </w:r>
    </w:p>
    <w:p>
      <w:pPr>
        <w:numPr>
          <w:ilvl w:val="0"/>
          <w:numId w:val="1001"/>
        </w:numPr>
        <w:pStyle w:val="Compact"/>
      </w:pPr>
      <w:r>
        <w:rPr>
          <w:bCs/>
          <w:b/>
        </w:rPr>
        <w:t xml:space="preserve">Regulatory Compliance:</w:t>
      </w:r>
      <w:r>
        <w:t xml:space="preserve"> </w:t>
      </w:r>
      <w:r>
        <w:t xml:space="preserve">Demonstrated a keen awareness of China's evolving advertising laws and data privacy regulations, ensuring all campaigns launched in Beijing were fully compliant, thereby mitigating legal risk.</w:t>
      </w:r>
    </w:p>
    <w:p>
      <w:pPr>
        <w:numPr>
          <w:ilvl w:val="0"/>
          <w:numId w:val="1001"/>
        </w:numPr>
        <w:pStyle w:val="Compact"/>
      </w:pPr>
      <w:r>
        <w:rPr>
          <w:bCs/>
          <w:b/>
        </w:rPr>
        <w:t xml:space="preserve">Local Trends:</w:t>
      </w:r>
      <w:r>
        <w:t xml:space="preserve"> </w:t>
      </w:r>
      <w:r>
        <w:t xml:space="preserve">Proactively integrated local cultural events, such as the Mid-Autumn Festival and Double 11, into the marketing calendar, ensuring the brand remained relevant during peak shopping seasons.</w:t>
      </w:r>
    </w:p>
    <w:bookmarkEnd w:id="21"/>
    <w:bookmarkStart w:id="22" w:name="X87541efa3b33b6de26ec3c90b1834937f62f7d1"/>
    <w:p>
      <w:pPr>
        <w:pStyle w:val="Heading2"/>
      </w:pPr>
      <w:r>
        <w:t xml:space="preserve">3. Cross-Functional Collaboration and Leadership</w:t>
      </w:r>
    </w:p>
    <w:p>
      <w:pPr>
        <w:pStyle w:val="FirstParagraph"/>
      </w:pPr>
      <w:r>
        <w:t xml:space="preserve">As a</w:t>
      </w:r>
      <w:r>
        <w:t xml:space="preserve"> </w:t>
      </w:r>
      <w:r>
        <w:rPr>
          <w:bCs/>
          <w:b/>
        </w:rPr>
        <w:t xml:space="preserve">Marketing Manager</w:t>
      </w:r>
      <w:r>
        <w:t xml:space="preserve">, the role requires seamless collaboration with sales, product development, and external agencies. The Beijing office operates as a hub for the Asia-Pacific region, making internal communication critical.</w:t>
      </w:r>
    </w:p>
    <w:p>
      <w:pPr>
        <w:pStyle w:val="BodyText"/>
      </w:pPr>
      <w:r>
        <w:t xml:space="preserve">The subject of this</w:t>
      </w:r>
      <w:r>
        <w:t xml:space="preserve"> </w:t>
      </w:r>
      <w:r>
        <w:rPr>
          <w:bCs/>
          <w:b/>
        </w:rPr>
        <w:t xml:space="preserve">Peer Review Report</w:t>
      </w:r>
      <w:r>
        <w:t xml:space="preserve"> </w:t>
      </w:r>
      <w:r>
        <w:t xml:space="preserve">has shown strong leadership in bridging the gap between the local Beijing team and international stakeholders. They have effectively managed expectations regarding time zones and communication styles.</w:t>
      </w:r>
    </w:p>
    <w:p>
      <w:pPr>
        <w:numPr>
          <w:ilvl w:val="0"/>
          <w:numId w:val="1002"/>
        </w:numPr>
        <w:pStyle w:val="Compact"/>
      </w:pPr>
      <w:r>
        <w:rPr>
          <w:bCs/>
          <w:b/>
        </w:rPr>
        <w:t xml:space="preserve">Agency Management:</w:t>
      </w:r>
      <w:r>
        <w:t xml:space="preserve"> </w:t>
      </w:r>
      <w:r>
        <w:t xml:space="preserve">The Marketing Manager has cultivated strong relationships with top-tier creative agencies in Beijing. Their ability to provide clear creative briefs while respecting local creative freedom has resulted in high-quality assets.</w:t>
      </w:r>
    </w:p>
    <w:p>
      <w:pPr>
        <w:numPr>
          <w:ilvl w:val="0"/>
          <w:numId w:val="1002"/>
        </w:numPr>
        <w:pStyle w:val="Compact"/>
      </w:pPr>
      <w:r>
        <w:rPr>
          <w:bCs/>
          <w:b/>
        </w:rPr>
        <w:t xml:space="preserve">Sales Alignment:</w:t>
      </w:r>
      <w:r>
        <w:t xml:space="preserve"> </w:t>
      </w:r>
      <w:r>
        <w:t xml:space="preserve">Regularly held alignment meetings with the Beijing sales team to ensure marketing leads were qualified and relevant. This collaboration reduced the sales cycle time by approximately 15% in the capital region.</w:t>
      </w:r>
    </w:p>
    <w:p>
      <w:pPr>
        <w:numPr>
          <w:ilvl w:val="0"/>
          <w:numId w:val="1002"/>
        </w:numPr>
        <w:pStyle w:val="Compact"/>
      </w:pPr>
      <w:r>
        <w:rPr>
          <w:bCs/>
          <w:b/>
        </w:rPr>
        <w:t xml:space="preserve">Mentorship:</w:t>
      </w:r>
      <w:r>
        <w:t xml:space="preserve"> </w:t>
      </w:r>
      <w:r>
        <w:t xml:space="preserve">Actively mentored junior marketing associates, fostering a culture of continuous learning and professional development within the Beijing office.</w:t>
      </w:r>
    </w:p>
    <w:bookmarkEnd w:id="22"/>
    <w:bookmarkStart w:id="23" w:name="performance-metrics-and-roi"/>
    <w:p>
      <w:pPr>
        <w:pStyle w:val="Heading2"/>
      </w:pPr>
      <w:r>
        <w:t xml:space="preserve">4. Performance Metrics and ROI</w:t>
      </w:r>
    </w:p>
    <w:p>
      <w:pPr>
        <w:pStyle w:val="FirstParagraph"/>
      </w:pPr>
      <w:r>
        <w:rPr>
          <w:bCs/>
          <w:b/>
        </w:rPr>
        <w:t xml:space="preserve">Overall Performance Rating: Exceeds Expectations</w:t>
      </w:r>
    </w:p>
    <w:p>
      <w:pPr>
        <w:pStyle w:val="BodyText"/>
      </w:pPr>
      <w:r>
        <w:t xml:space="preserve">Data-driven decision-making is a cornerstone of the Marketing Manager's approach. In the context of</w:t>
      </w:r>
      <w:r>
        <w:t xml:space="preserve"> </w:t>
      </w:r>
      <w:r>
        <w:rPr>
          <w:bCs/>
          <w:b/>
        </w:rPr>
        <w:t xml:space="preserve">China Beijing</w:t>
      </w:r>
      <w:r>
        <w:t xml:space="preserve">, where competition is fierce, tracking ROI is essential.</w:t>
      </w:r>
    </w:p>
    <w:p>
      <w:pPr>
        <w:numPr>
          <w:ilvl w:val="0"/>
          <w:numId w:val="1003"/>
        </w:numPr>
        <w:pStyle w:val="Compact"/>
      </w:pPr>
      <w:r>
        <w:rPr>
          <w:bCs/>
          <w:b/>
        </w:rPr>
        <w:t xml:space="preserve">Brand Awareness:</w:t>
      </w:r>
      <w:r>
        <w:t xml:space="preserve"> </w:t>
      </w:r>
      <w:r>
        <w:t xml:space="preserve">Social media mentions in Beijing increased by 25% year-over-year, driven by targeted content strategies.</w:t>
      </w:r>
    </w:p>
    <w:p>
      <w:pPr>
        <w:numPr>
          <w:ilvl w:val="0"/>
          <w:numId w:val="1003"/>
        </w:numPr>
        <w:pStyle w:val="Compact"/>
      </w:pPr>
      <w:r>
        <w:rPr>
          <w:bCs/>
          <w:b/>
        </w:rPr>
        <w:t xml:space="preserve">Lead Generation:</w:t>
      </w:r>
      <w:r>
        <w:t xml:space="preserve"> </w:t>
      </w:r>
      <w:r>
        <w:t xml:space="preserve">Marketing Qualified Leads (MQLs) generated from digital campaigns in the Beijing region surpassed targets by 12%.</w:t>
      </w:r>
    </w:p>
    <w:p>
      <w:pPr>
        <w:numPr>
          <w:ilvl w:val="0"/>
          <w:numId w:val="1003"/>
        </w:numPr>
        <w:pStyle w:val="Compact"/>
      </w:pPr>
      <w:r>
        <w:rPr>
          <w:bCs/>
          <w:b/>
        </w:rPr>
        <w:t xml:space="preserve">Cost Efficiency:</w:t>
      </w:r>
      <w:r>
        <w:t xml:space="preserve"> </w:t>
      </w:r>
      <w:r>
        <w:t xml:space="preserve">Through strategic negotiation with local vendors and optimized ad spend, the Marketing Manager reduced the cost per acquisition (CPA) by 8%.</w:t>
      </w:r>
    </w:p>
    <w:bookmarkEnd w:id="23"/>
    <w:bookmarkStart w:id="24" w:name="areas-for-development"/>
    <w:p>
      <w:pPr>
        <w:pStyle w:val="Heading2"/>
      </w:pPr>
      <w:r>
        <w:t xml:space="preserve">5. Areas for Development</w:t>
      </w:r>
    </w:p>
    <w:p>
      <w:pPr>
        <w:pStyle w:val="FirstParagraph"/>
      </w:pPr>
      <w:r>
        <w:t xml:space="preserve">While the performance has been exemplary, this</w:t>
      </w:r>
      <w:r>
        <w:t xml:space="preserve"> </w:t>
      </w:r>
      <w:r>
        <w:rPr>
          <w:bCs/>
          <w:b/>
        </w:rPr>
        <w:t xml:space="preserve">Peer Review Report</w:t>
      </w:r>
      <w:r>
        <w:t xml:space="preserve"> </w:t>
      </w:r>
      <w:r>
        <w:t xml:space="preserve">identifies areas for continued growth to ensure the Marketing Manager remains at the forefront of the industry.</w:t>
      </w:r>
    </w:p>
    <w:p>
      <w:pPr>
        <w:numPr>
          <w:ilvl w:val="0"/>
          <w:numId w:val="1004"/>
        </w:numPr>
        <w:pStyle w:val="Compact"/>
      </w:pPr>
      <w:r>
        <w:rPr>
          <w:bCs/>
          <w:b/>
        </w:rPr>
        <w:t xml:space="preserve">AI Integration:</w:t>
      </w:r>
      <w:r>
        <w:t xml:space="preserve"> </w:t>
      </w:r>
      <w:r>
        <w:t xml:space="preserve">The Beijing tech scene is rapidly adopting AI tools for marketing automation. The Marketing Manager should accelerate the integration of AI-driven analytics to further personalize customer experiences.</w:t>
      </w:r>
    </w:p>
    <w:p>
      <w:pPr>
        <w:numPr>
          <w:ilvl w:val="0"/>
          <w:numId w:val="1004"/>
        </w:numPr>
        <w:pStyle w:val="Compact"/>
      </w:pPr>
      <w:r>
        <w:rPr>
          <w:bCs/>
          <w:b/>
        </w:rPr>
        <w:t xml:space="preserve">Video Content Strategy:</w:t>
      </w:r>
      <w:r>
        <w:t xml:space="preserve"> </w:t>
      </w:r>
      <w:r>
        <w:t xml:space="preserve">While social media presence is strong, there is an opportunity to deepen the strategy around short-form video content on Douyin, which is currently the dominant medium for consumer discovery in China.</w:t>
      </w:r>
    </w:p>
    <w:p>
      <w:pPr>
        <w:numPr>
          <w:ilvl w:val="0"/>
          <w:numId w:val="1004"/>
        </w:numPr>
        <w:pStyle w:val="Compact"/>
      </w:pPr>
      <w:r>
        <w:rPr>
          <w:bCs/>
          <w:b/>
        </w:rPr>
        <w:t xml:space="preserve">Global Knowledge Sharing:</w:t>
      </w:r>
      <w:r>
        <w:t xml:space="preserve"> </w:t>
      </w:r>
      <w:r>
        <w:t xml:space="preserve">The Marketing Manager should take a more active role in sharing Beijing-specific insights with the global marketing team, positioning the China office as a thought leader in digital innovation.</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Marketing Manager</w:t>
      </w:r>
      <w:r>
        <w:t xml:space="preserve"> </w:t>
      </w:r>
      <w:r>
        <w:t xml:space="preserve">has delivered outstanding results during this review period. Their deep understanding of the</w:t>
      </w:r>
      <w:r>
        <w:t xml:space="preserve"> </w:t>
      </w:r>
      <w:r>
        <w:rPr>
          <w:bCs/>
          <w:b/>
        </w:rPr>
        <w:t xml:space="preserve">China Beijing</w:t>
      </w:r>
      <w:r>
        <w:t xml:space="preserve"> </w:t>
      </w:r>
      <w:r>
        <w:t xml:space="preserve">market, combined with strong leadership and strategic acumen, has significantly contributed to the company's regional success. This</w:t>
      </w:r>
      <w:r>
        <w:t xml:space="preserve"> </w:t>
      </w:r>
      <w:r>
        <w:rPr>
          <w:bCs/>
          <w:b/>
        </w:rPr>
        <w:t xml:space="preserve">Peer Review Report</w:t>
      </w:r>
      <w:r>
        <w:t xml:space="preserve"> </w:t>
      </w:r>
      <w:r>
        <w:t xml:space="preserve">recommends continued support for their initiatives and encourages them to take on greater responsibilities in shaping the broader Asia-Pacific marketing strategy.</w:t>
      </w:r>
    </w:p>
    <w:p>
      <w:pPr>
        <w:pStyle w:val="BodyText"/>
      </w:pPr>
      <w:r>
        <w:rPr>
          <w:bCs/>
          <w:b/>
        </w:rPr>
        <w:t xml:space="preserve">Reviewer Signature</w:t>
      </w:r>
      <w:r>
        <w:br/>
      </w:r>
      <w:r>
        <w:t xml:space="preserve">Date: _______________</w:t>
      </w:r>
    </w:p>
    <w:p>
      <w:pPr>
        <w:pStyle w:val="BodyText"/>
      </w:pPr>
      <w:r>
        <w:rPr>
          <w:bCs/>
          <w:b/>
        </w:rPr>
        <w:t xml:space="preserve">Employee Acknowledgement</w:t>
      </w:r>
      <w:r>
        <w:br/>
      </w:r>
      <w:r>
        <w:t xml:space="preserve">Date: 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Beijing Operations</dc:title>
  <dc:creator/>
  <dc:language>en</dc:language>
  <cp:keywords/>
  <dcterms:created xsi:type="dcterms:W3CDTF">2026-10-10T04:15:06Z</dcterms:created>
  <dcterms:modified xsi:type="dcterms:W3CDTF">2026-10-10T04:15:06Z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