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Shanghai</w:t>
      </w:r>
      <w:r>
        <w:t xml:space="preserve"> </w:t>
      </w:r>
      <w:r>
        <w:t xml:space="preserve">Office</w:t>
      </w:r>
    </w:p>
    <w:bookmarkStart w:id="20" w:name="peer-review-report"/>
    <w:p>
      <w:pPr>
        <w:pStyle w:val="Heading1"/>
      </w:pPr>
      <w:r>
        <w:t xml:space="preserve">Peer Review Report</w:t>
      </w:r>
    </w:p>
    <w:p>
      <w:pPr>
        <w:pStyle w:val="FirstParagraph"/>
      </w:pPr>
      <w:r>
        <w:rPr>
          <w:bCs/>
          <w:b/>
        </w:rPr>
        <w:t xml:space="preserve">Subject Position:</w:t>
      </w:r>
      <w:r>
        <w:t xml:space="preserve"> </w:t>
      </w:r>
      <w:r>
        <w:t xml:space="preserve">Marketing Manager</w:t>
      </w:r>
    </w:p>
    <w:p>
      <w:pPr>
        <w:pStyle w:val="BodyText"/>
      </w:pPr>
      <w:r>
        <w:rPr>
          <w:bCs/>
          <w:b/>
        </w:rPr>
        <w:t xml:space="preserve">Location:</w:t>
      </w:r>
      <w:r>
        <w:t xml:space="preserve"> </w:t>
      </w:r>
      <w:r>
        <w:t xml:space="preserve">China Shanghai</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Q3 2024</w:t>
      </w:r>
    </w:p>
    <w:bookmarkEnd w:id="20"/>
    <w:bookmarkStart w:id="21" w:name="executive-summary"/>
    <w:p>
      <w:pPr>
        <w:pStyle w:val="Heading2"/>
      </w:pPr>
      <w:r>
        <w:t xml:space="preserve">1. Executive Summary</w:t>
      </w:r>
    </w:p>
    <w:p>
      <w:pPr>
        <w:pStyle w:val="FirstParagraph"/>
      </w:pPr>
      <w:r>
        <w:t xml:space="preserve">This Peer Review Report evaluates the performance, strategic alignment, and cultural integration of the Marketing Manager based in our China Shanghai office. The purpose of this document is to provide a comprehensive assessment from the perspective of cross-functional peers, including sales, product development, and regional operations teams. The Shanghai market is characterized by its high velocity, digital-first consumer base, and intense competitive landscape. Consequently, the role of the Marketing Manager here requires not only traditional marketing acumen but also a deep understanding of local nuances, regulatory environments, and the unique dynamics of the Greater China region.</w:t>
      </w:r>
    </w:p>
    <w:p>
      <w:pPr>
        <w:pStyle w:val="BodyText"/>
      </w:pPr>
      <w:r>
        <w:t xml:space="preserve">Overall, the subject has demonstrated a strong capability in navigating the complexities of the Shanghai market. This report details specific observations regarding their leadership, execution of local campaigns, stakeholder management, and adherence to corporate values while adapting to local business practices.</w:t>
      </w:r>
    </w:p>
    <w:bookmarkEnd w:id="21"/>
    <w:bookmarkStart w:id="22" w:name="Xb7ba63e0d1d096123ba44e1c0a8aa9b62b3b334"/>
    <w:p>
      <w:pPr>
        <w:pStyle w:val="Heading2"/>
      </w:pPr>
      <w:r>
        <w:t xml:space="preserve">2. Strategic Alignment and Market Adaptation</w:t>
      </w:r>
    </w:p>
    <w:p>
      <w:pPr>
        <w:pStyle w:val="FirstParagraph"/>
      </w:pPr>
      <w:r>
        <w:t xml:space="preserve">One of the primary responsibilities of the Marketing Manager in China Shanghai is to bridge the gap between global corporate strategy and local market realities. Peers have observed a commendable effort in localizing global campaigns without diluting the brand identity. The subject has successfully adapted messaging to resonate with the Shanghai demographic, which is known for being highly educated, tech-savvy, and discerning.</w:t>
      </w:r>
    </w:p>
    <w:p>
      <w:pPr>
        <w:pStyle w:val="BodyText"/>
      </w:pPr>
      <w:r>
        <w:t xml:space="preserve">Specifically, the integration of local digital ecosystems—such as WeChat, Xiaohongshu (Little Red Book), and Douyin—has been executed with precision. Unlike a direct translation of Western strategies, the Marketing Manager has leveraged Key Opinion Leaders (KOLs) and Key Opinion Consumers (KOCs) effectively. This approach has resulted in increased brand visibility and engagement rates that exceed regional benchmarks. The ability to pivot quickly in response to trending topics within the Shanghai social media landscape demonstrates agility and a strong grasp of the local digital pulse.</w:t>
      </w:r>
    </w:p>
    <w:bookmarkEnd w:id="22"/>
    <w:bookmarkStart w:id="23" w:name="X4f7d2c976cf1a18b9286e2c499ea4b79f32ab0a"/>
    <w:p>
      <w:pPr>
        <w:pStyle w:val="Heading2"/>
      </w:pPr>
      <w:r>
        <w:t xml:space="preserve">3. Cross-Functional Collaboration and Communication</w:t>
      </w:r>
    </w:p>
    <w:p>
      <w:pPr>
        <w:pStyle w:val="FirstParagraph"/>
      </w:pPr>
      <w:r>
        <w:t xml:space="preserve">In a hub as dynamic as Shanghai, siloed operations are detrimental to success. This Peer Review Report highlights the Marketing Manager's effectiveness in fostering collaboration across departments. Feedback from the Sales team indicates that the marketing materials provided are highly relevant and timely, directly contributing to shorter sales cycles. The Marketing Manager has established regular sync meetings with the sales leadership to ensure alignment on lead generation targets and customer pain points.</w:t>
      </w:r>
    </w:p>
    <w:p>
      <w:pPr>
        <w:pStyle w:val="BodyText"/>
      </w:pPr>
      <w:r>
        <w:t xml:space="preserve">Furthermore, communication with the Product Development team has been constructive. The Marketing Manager has successfully translated local customer feedback into actionable insights for product improvements. This feedback loop is critical in the Chinese market, where consumer preferences can shift rapidly. The subject’s ability to communicate these insights clearly to headquarters, while managing expectations regarding implementation timelines, has been noted as a significant strength.</w:t>
      </w:r>
    </w:p>
    <w:bookmarkEnd w:id="23"/>
    <w:bookmarkStart w:id="24" w:name="X198e2ed5bf235f8bdc54d830872d2a45b052a4f"/>
    <w:p>
      <w:pPr>
        <w:pStyle w:val="Heading2"/>
      </w:pPr>
      <w:r>
        <w:t xml:space="preserve">4. Cultural Intelligence and Relationship Building</w:t>
      </w:r>
    </w:p>
    <w:p>
      <w:pPr>
        <w:pStyle w:val="FirstParagraph"/>
      </w:pPr>
      <w:r>
        <w:t xml:space="preserve">Business in China Shanghai is heavily influenced by relationship building, often referred to as "Guanxi." The Marketing Manager has shown a high degree of cultural intelligence in cultivating relationships with local partners, media outlets, and government bodies. Peers have noted that the subject approaches these interactions with respect and an understanding of local etiquette, which has facilitated smoother negotiations and partnerships.</w:t>
      </w:r>
    </w:p>
    <w:p>
      <w:pPr>
        <w:pStyle w:val="BodyText"/>
      </w:pPr>
      <w:r>
        <w:t xml:space="preserve">Internally, the Marketing Manager has fostered an inclusive team environment that respects both international corporate culture and local Chinese work habits. This balance is delicate but essential for retaining top talent in the competitive Shanghai job market. The subject’s leadership style has been described as supportive yet results-oriented, encouraging team members to innovate while maintaining accountability.</w:t>
      </w:r>
    </w:p>
    <w:bookmarkEnd w:id="24"/>
    <w:bookmarkStart w:id="25" w:name="areas-for-improvement"/>
    <w:p>
      <w:pPr>
        <w:pStyle w:val="Heading2"/>
      </w:pPr>
      <w:r>
        <w:t xml:space="preserve">5. Areas for Improvement</w:t>
      </w:r>
    </w:p>
    <w:p>
      <w:pPr>
        <w:pStyle w:val="FirstParagraph"/>
      </w:pPr>
      <w:r>
        <w:t xml:space="preserve">While the performance has been largely positive, this Peer Review Report identifies areas for growth. First, there is an opportunity to enhance data analytics capabilities. While campaign execution is strong, deeper integration of data analytics tools to measure long-term customer lifetime value (CLV) in the Shanghai market would provide more robust insights for strategic planning.</w:t>
      </w:r>
    </w:p>
    <w:p>
      <w:pPr>
        <w:pStyle w:val="BodyText"/>
      </w:pPr>
      <w:r>
        <w:t xml:space="preserve">Second, the Marketing Manager could improve the documentation and standardization of processes. As the team scales, relying on informal communication channels can lead to inefficiencies. Establishing clearer SOPs (Standard Operating Procedures) for campaign approvals and vendor management would streamline operations and reduce bottlenecks.</w:t>
      </w:r>
    </w:p>
    <w:bookmarkEnd w:id="25"/>
    <w:bookmarkStart w:id="26" w:name="conclusion-and-recommendations"/>
    <w:p>
      <w:pPr>
        <w:pStyle w:val="Heading2"/>
      </w:pPr>
      <w:r>
        <w:t xml:space="preserve">6. Conclusion and Recommendations</w:t>
      </w:r>
    </w:p>
    <w:p>
      <w:pPr>
        <w:pStyle w:val="FirstParagraph"/>
      </w:pPr>
      <w:r>
        <w:t xml:space="preserve">In conclusion, the Marketing Manager in our China Shanghai office has performed at a high level, demonstrating strategic vision, cultural adaptability, and strong collaborative skills. Their contributions have been instrumental in strengthening our brand presence in one of the world’s most competitive markets.</w:t>
      </w:r>
    </w:p>
    <w:p>
      <w:pPr>
        <w:pStyle w:val="BodyText"/>
      </w:pPr>
      <w:r>
        <w:t xml:space="preserve">It is recommended that the subject be recognized for their achievements in local market penetration and digital innovation. Additionally, providing resources for advanced data analytics training and process optimization workshops would support their continued growth. This Peer Review Report serves as a testament to their value to the organization and their potential for future leadership roles within the Asia-Pacific region.</w:t>
      </w:r>
    </w:p>
    <w:bookmarkEnd w:id="26"/>
    <w:p>
      <w:pPr>
        <w:pStyle w:val="BodyText"/>
      </w:pPr>
      <w:r>
        <w:rPr>
          <w:bCs/>
          <w:b/>
        </w:rPr>
        <w:t xml:space="preserve">Prepared by:</w:t>
      </w:r>
      <w:r>
        <w:t xml:space="preserve"> </w:t>
      </w:r>
      <w:r>
        <w:t xml:space="preserve">[Peer Review Committee]</w:t>
      </w:r>
    </w:p>
    <w:p>
      <w:pPr>
        <w:pStyle w:val="BodyText"/>
      </w:pPr>
      <w:r>
        <w:rPr>
          <w:bCs/>
          <w:b/>
        </w:rPr>
        <w:t xml:space="preserve">Department:</w:t>
      </w:r>
      <w:r>
        <w:t xml:space="preserve"> </w:t>
      </w:r>
      <w:r>
        <w:t xml:space="preserve">Regional Operations &amp; Marketing</w:t>
      </w:r>
    </w:p>
    <w:p>
      <w:pPr>
        <w:pStyle w:val="BodyText"/>
      </w:pPr>
      <w:r>
        <w:rPr>
          <w:bCs/>
          <w:b/>
        </w:rPr>
        <w:t xml:space="preserve">Location:</w:t>
      </w:r>
      <w:r>
        <w:t xml:space="preserve"> </w:t>
      </w:r>
      <w:r>
        <w:t xml:space="preserve">China Shanghai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Shanghai Office</dc:title>
  <dc:creator/>
  <dc:language>en</dc:language>
  <cp:keywords/>
  <dcterms:created xsi:type="dcterms:W3CDTF">2026-10-10T03:54:52Z</dcterms:created>
  <dcterms:modified xsi:type="dcterms:W3CDTF">2026-10-10T03:54:52Z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