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DR Congo Kinshasa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strategic impact, and operational efficiency of the Marketing Manager based in DR Congo Kinshasa. The purpose of this document is to provide a comprehensive, objective, and constructive assessment based on direct observation, collaborative projects, and measurable outcomes achieved during the review period.</w:t>
      </w:r>
    </w:p>
    <w:p>
      <w:pPr>
        <w:pStyle w:val="BodyText"/>
      </w:pPr>
      <w:r>
        <w:t xml:space="preserve">The marketing landscape in DR Congo Kinshasa is dynamic, characterized by rapid digital adoption, a youthful demographic, and unique cultural nuances. Success in this environment requires not only traditional marketing expertise but also a deep understanding of local consumer behavior, infrastructure challenges, and the competitive market dynamics of the capital city. This report specifically addresses how the Marketing Manager has navigated these complexities to drive brand growth and market penetration.</w:t>
      </w:r>
    </w:p>
    <w:bookmarkEnd w:id="21"/>
    <w:bookmarkStart w:id="22" w:name="strategic-planning-and-market-insight"/>
    <w:p>
      <w:pPr>
        <w:pStyle w:val="Heading2"/>
      </w:pPr>
      <w:r>
        <w:t xml:space="preserve">2. Strategic Planning and Market Insight</w:t>
      </w:r>
    </w:p>
    <w:p>
      <w:pPr>
        <w:pStyle w:val="FirstParagraph"/>
      </w:pPr>
      <w:r>
        <w:t xml:space="preserve">One of the core responsibilities of the Marketing Manager in DR Congo Kinshasa is to develop strategies that resonate with the local population while aligning with broader corporate objectives. Throughout the review period, the Marketing Manager demonstrated exceptional ability in conducting market research tailored to the Kinshasa context.</w:t>
      </w:r>
    </w:p>
    <w:p>
      <w:pPr>
        <w:pStyle w:val="BodyText"/>
      </w:pPr>
      <w:r>
        <w:t xml:space="preserve">The Marketing Manager successfully identified key trends in consumer behavior, particularly the shift towards mobile-first engagement and the growing influence of social media platforms such as WhatsApp, Facebook, and TikTok in DR Congo Kinshasa. By leveraging these insights, the Marketing Manager adjusted our campaign strategies to prioritize mobile optimization and influencer partnerships, resulting in a 25% increase in digital engagement metrics.</w:t>
      </w:r>
    </w:p>
    <w:p>
      <w:pPr>
        <w:pStyle w:val="BodyText"/>
      </w:pPr>
      <w:r>
        <w:t xml:space="preserve">Furthermore, the Marketing Manager showed strong foresight in anticipating regulatory changes and economic fluctuations that could impact marketing spend and consumer purchasing power in DR Congo Kinshasa. This proactive approach allowed the team to adjust budgets and messaging in real-time, maintaining brand relevance and cost efficiency.</w:t>
      </w:r>
    </w:p>
    <w:bookmarkEnd w:id="22"/>
    <w:bookmarkStart w:id="23" w:name="campaign-execution-and-creativity"/>
    <w:p>
      <w:pPr>
        <w:pStyle w:val="Heading2"/>
      </w:pPr>
      <w:r>
        <w:t xml:space="preserve">3. Campaign Execution and Creativity</w:t>
      </w:r>
    </w:p>
    <w:p>
      <w:pPr>
        <w:pStyle w:val="FirstParagraph"/>
      </w:pPr>
      <w:r>
        <w:t xml:space="preserve">The execution of marketing campaigns in DR Congo Kinshasa requires creativity that is both culturally sensitive and commercially effective. The Marketing Manager has consistently delivered campaigns that reflect the vibrant culture of Kinshasa while achieving clear business objectives.</w:t>
      </w:r>
    </w:p>
    <w:p>
      <w:pPr>
        <w:pStyle w:val="BodyText"/>
      </w:pPr>
      <w:r>
        <w:t xml:space="preserve">Notably, the recent product launch campaign was executed with precision and creativity. The Marketing Manager collaborated closely with local artists, musicians, and community leaders to create content that felt authentic to the DR Congo Kinshasa audience. This approach not only enhanced brand perception but also drove significant foot traffic to retail locations and increased online sales by 18% during the launch quarter.</w:t>
      </w:r>
    </w:p>
    <w:p>
      <w:pPr>
        <w:pStyle w:val="BodyText"/>
      </w:pPr>
      <w:r>
        <w:t xml:space="preserve">The Marketing Manager also demonstrated strong project management skills, ensuring that all campaign deliverables were completed on time and within budget, despite logistical challenges common in the region. Their ability to coordinate between local vendors, international agencies, and internal stakeholders was instrumental in the success of these initiatives.</w:t>
      </w:r>
    </w:p>
    <w:bookmarkEnd w:id="23"/>
    <w:bookmarkStart w:id="24" w:name="team-leadership-and-collaboration"/>
    <w:p>
      <w:pPr>
        <w:pStyle w:val="Heading2"/>
      </w:pPr>
      <w:r>
        <w:t xml:space="preserve">4. Team Leadership and Collaboration</w:t>
      </w:r>
    </w:p>
    <w:p>
      <w:pPr>
        <w:pStyle w:val="FirstParagraph"/>
      </w:pPr>
      <w:r>
        <w:t xml:space="preserve">As a leader within the marketing department in DR Congo Kinshasa, the Marketing Manager plays a crucial role in mentoring team members and fostering a collaborative work environment. Throughout the review period, the Marketing Manager has been recognized for their supportive leadership style and commitment to professional development.</w:t>
      </w:r>
    </w:p>
    <w:p>
      <w:pPr>
        <w:pStyle w:val="BodyText"/>
      </w:pPr>
      <w:r>
        <w:t xml:space="preserve">The Marketing Manager has implemented regular training sessions focused on digital marketing tools, data analytics, and local market trends, which have significantly enhanced the team’s capabilities. Their open-door policy and willingness to provide constructive feedback have contributed to a positive team culture and increased employee retention.</w:t>
      </w:r>
    </w:p>
    <w:p>
      <w:pPr>
        <w:pStyle w:val="BodyText"/>
      </w:pPr>
      <w:r>
        <w:t xml:space="preserve">Additionally, the Marketing Manager has effectively collaborated with other departments, including sales, customer service, and product development, to ensure a unified approach to brand messaging and customer experience in DR Congo Kinshasa. This cross-functional collaboration has led to more cohesive marketing strategies and improved overall business performance.</w:t>
      </w:r>
    </w:p>
    <w:bookmarkEnd w:id="24"/>
    <w:bookmarkStart w:id="25" w:name="performance-metrics-and-results"/>
    <w:p>
      <w:pPr>
        <w:pStyle w:val="Heading2"/>
      </w:pPr>
      <w:r>
        <w:t xml:space="preserve">5. Performance Metrics and Results</w:t>
      </w:r>
    </w:p>
    <w:p>
      <w:pPr>
        <w:pStyle w:val="FirstParagraph"/>
      </w:pPr>
      <w:r>
        <w:t xml:space="preserve">The following table summarizes key performance indicators (KPIs) achieved by the Marketing Manager during the review period in DR Congo Kinshasa: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Comments</w:t>
            </w:r>
          </w:p>
        </w:tc>
      </w:tr>
      <w:tr>
        <w:tc>
          <w:tcPr/>
          <w:p>
            <w:pPr>
              <w:pStyle w:val="Compact"/>
              <w:jc w:val="left"/>
            </w:pPr>
            <w:r>
              <w:t xml:space="preserve">Brand Awareness Increase</w:t>
            </w:r>
          </w:p>
        </w:tc>
        <w:tc>
          <w:tcPr/>
          <w:p>
            <w:pPr>
              <w:pStyle w:val="Compact"/>
              <w:jc w:val="left"/>
            </w:pPr>
            <w:r>
              <w:t xml:space="preserve">15%</w:t>
            </w:r>
          </w:p>
        </w:tc>
        <w:tc>
          <w:tcPr/>
          <w:p>
            <w:pPr>
              <w:pStyle w:val="Compact"/>
              <w:jc w:val="left"/>
            </w:pPr>
            <w:r>
              <w:t xml:space="preserve">22%</w:t>
            </w:r>
          </w:p>
        </w:tc>
        <w:tc>
          <w:tcPr/>
          <w:p>
            <w:pPr>
              <w:pStyle w:val="Compact"/>
              <w:jc w:val="left"/>
            </w:pPr>
            <w:r>
              <w:t xml:space="preserve">Exceeded target through localized campaigns</w:t>
            </w:r>
          </w:p>
        </w:tc>
      </w:tr>
      <w:tr>
        <w:tc>
          <w:tcPr/>
          <w:p>
            <w:pPr>
              <w:pStyle w:val="Compact"/>
              <w:jc w:val="left"/>
            </w:pPr>
            <w:r>
              <w:t xml:space="preserve">Customer Acquisition Cost (CAC)</w:t>
            </w:r>
          </w:p>
        </w:tc>
        <w:tc>
          <w:tcPr/>
          <w:p>
            <w:pPr>
              <w:pStyle w:val="Compact"/>
              <w:jc w:val="left"/>
            </w:pPr>
            <w:r>
              <w:t xml:space="preserve">Reduce by 10%</w:t>
            </w:r>
          </w:p>
        </w:tc>
        <w:tc>
          <w:tcPr/>
          <w:p>
            <w:pPr>
              <w:pStyle w:val="Compact"/>
              <w:jc w:val="left"/>
            </w:pPr>
            <w:r>
              <w:t xml:space="preserve">Reduced by 14%</w:t>
            </w:r>
          </w:p>
        </w:tc>
        <w:tc>
          <w:tcPr/>
          <w:p>
            <w:pPr>
              <w:pStyle w:val="Compact"/>
              <w:jc w:val="left"/>
            </w:pPr>
            <w:r>
              <w:t xml:space="preserve">Efficient use of digital channels</w:t>
            </w:r>
          </w:p>
        </w:tc>
      </w:tr>
      <w:tr>
        <w:tc>
          <w:tcPr/>
          <w:p>
            <w:pPr>
              <w:pStyle w:val="Compact"/>
              <w:jc w:val="left"/>
            </w:pPr>
            <w:r>
              <w:t xml:space="preserve">Social Media Engagement</w:t>
            </w:r>
          </w:p>
        </w:tc>
        <w:tc>
          <w:tcPr/>
          <w:p>
            <w:pPr>
              <w:pStyle w:val="Compact"/>
              <w:jc w:val="left"/>
            </w:pPr>
            <w:r>
              <w:t xml:space="preserve">20% growth</w:t>
            </w:r>
          </w:p>
        </w:tc>
        <w:tc>
          <w:tcPr/>
          <w:p>
            <w:pPr>
              <w:pStyle w:val="Compact"/>
              <w:jc w:val="left"/>
            </w:pPr>
            <w:r>
              <w:t xml:space="preserve">28% growth</w:t>
            </w:r>
          </w:p>
        </w:tc>
        <w:tc>
          <w:tcPr/>
          <w:p>
            <w:pPr>
              <w:pStyle w:val="Compact"/>
              <w:jc w:val="left"/>
            </w:pPr>
            <w:r>
              <w:t xml:space="preserve">Strong content strategy tailored to DR Congo Kinshasa</w:t>
            </w:r>
          </w:p>
        </w:tc>
      </w:tr>
      <w:tr>
        <w:tc>
          <w:tcPr/>
          <w:p>
            <w:pPr>
              <w:pStyle w:val="Compact"/>
              <w:jc w:val="left"/>
            </w:pPr>
            <w:r>
              <w:t xml:space="preserve">Market Share Growth</w:t>
            </w:r>
          </w:p>
        </w:tc>
        <w:tc>
          <w:tcPr/>
          <w:p>
            <w:pPr>
              <w:pStyle w:val="Compact"/>
              <w:jc w:val="left"/>
            </w:pPr>
            <w:r>
              <w:t xml:space="preserve">5%</w:t>
            </w:r>
          </w:p>
        </w:tc>
        <w:tc>
          <w:tcPr/>
          <w:p>
            <w:pPr>
              <w:pStyle w:val="Compact"/>
              <w:jc w:val="left"/>
            </w:pPr>
            <w:r>
              <w:t xml:space="preserve">6.5%</w:t>
            </w:r>
          </w:p>
        </w:tc>
        <w:tc>
          <w:tcPr/>
          <w:p>
            <w:pPr>
              <w:pStyle w:val="Compact"/>
              <w:jc w:val="left"/>
            </w:pPr>
            <w:r>
              <w:t xml:space="preserve">Successful competitive positioning</w:t>
            </w:r>
          </w:p>
        </w:tc>
      </w:tr>
    </w:tbl>
    <w:bookmarkEnd w:id="25"/>
    <w:bookmarkStart w:id="26" w:name="areas-for-improvement"/>
    <w:p>
      <w:pPr>
        <w:pStyle w:val="Heading2"/>
      </w:pPr>
      <w:r>
        <w:t xml:space="preserve">6. Areas for Improvement</w:t>
      </w:r>
    </w:p>
    <w:p>
      <w:pPr>
        <w:pStyle w:val="FirstParagraph"/>
      </w:pPr>
      <w:r>
        <w:t xml:space="preserve">While the Marketing Manager has performed exceptionally well, there are areas where further development could enhance effectiveness in DR Congo Kinshasa:</w:t>
      </w:r>
    </w:p>
    <w:p>
      <w:pPr>
        <w:numPr>
          <w:ilvl w:val="0"/>
          <w:numId w:val="1001"/>
        </w:numPr>
        <w:pStyle w:val="Compact"/>
      </w:pPr>
      <w:r>
        <w:rPr>
          <w:bCs/>
          <w:b/>
        </w:rPr>
        <w:t xml:space="preserve">Data Analytics Depth:</w:t>
      </w:r>
      <w:r>
        <w:t xml:space="preserve"> </w:t>
      </w:r>
      <w:r>
        <w:t xml:space="preserve">Although digital metrics are well-tracked, deeper analysis of customer journey data could provide more actionable insights for personalization and retention strategies.</w:t>
      </w:r>
    </w:p>
    <w:p>
      <w:pPr>
        <w:numPr>
          <w:ilvl w:val="0"/>
          <w:numId w:val="1001"/>
        </w:numPr>
        <w:pStyle w:val="Compact"/>
      </w:pPr>
      <w:r>
        <w:rPr>
          <w:bCs/>
          <w:b/>
        </w:rPr>
        <w:t xml:space="preserve">Regional Expansion:</w:t>
      </w:r>
      <w:r>
        <w:t xml:space="preserve"> </w:t>
      </w:r>
      <w:r>
        <w:t xml:space="preserve">While performance in Kinshasa is strong, developing scalable strategies for other regions in DR Congo could unlock additional growth opportunities.</w:t>
      </w:r>
    </w:p>
    <w:p>
      <w:pPr>
        <w:numPr>
          <w:ilvl w:val="0"/>
          <w:numId w:val="1001"/>
        </w:numPr>
        <w:pStyle w:val="Compact"/>
      </w:pPr>
      <w:r>
        <w:rPr>
          <w:bCs/>
          <w:b/>
        </w:rPr>
        <w:t xml:space="preserve">Crisis Communication:</w:t>
      </w:r>
      <w:r>
        <w:t xml:space="preserve"> </w:t>
      </w:r>
      <w:r>
        <w:t xml:space="preserve">Enhancing protocols for rapid response to market disruptions or reputational issues would strengthen brand resilience in DR Congo Kinshasa.</w:t>
      </w:r>
    </w:p>
    <w:bookmarkEnd w:id="26"/>
    <w:bookmarkStart w:id="27" w:name="conclusion-and-recommendations"/>
    <w:p>
      <w:pPr>
        <w:pStyle w:val="Heading2"/>
      </w:pPr>
      <w:r>
        <w:t xml:space="preserve">7. Conclusion and Recommendations</w:t>
      </w:r>
    </w:p>
    <w:p>
      <w:pPr>
        <w:pStyle w:val="FirstParagraph"/>
      </w:pPr>
      <w:r>
        <w:t xml:space="preserve">In conclusion, the Marketing Manager has demonstrated outstanding performance in driving marketing success in DR Congo Kinshasa. Their strategic vision, creative execution, and leadership have significantly contributed to brand growth and market competitiveness. The Peer Review Report recommends continued support for their initiatives, along with targeted development in data analytics and regional strategy to further maximize impact.</w:t>
      </w:r>
    </w:p>
    <w:p>
      <w:pPr>
        <w:pStyle w:val="BodyText"/>
      </w:pPr>
      <w:r>
        <w:t xml:space="preserve">It is recommended that the Marketing Manager be considered for expanded responsibilities, including oversight of marketing operations across additional regions in DR Congo, and that they receive recognition for their contributions to the organization’s success in Kinshasa.</w:t>
      </w:r>
    </w:p>
    <w:bookmarkEnd w:id="27"/>
    <w:p>
      <w:pPr>
        <w:pStyle w:val="BodyText"/>
      </w:pPr>
      <w:r>
        <w:rPr>
          <w:bCs/>
          <w:b/>
        </w:rPr>
        <w:t xml:space="preserve">Prepared by:</w:t>
      </w:r>
    </w:p>
    <w:p>
      <w:pPr>
        <w:pStyle w:val="BodyText"/>
      </w:pPr>
      <w:r>
        <w:t xml:space="preserve">___________________________</w:t>
      </w:r>
    </w:p>
    <w:p>
      <w:pPr>
        <w:pStyle w:val="BodyText"/>
      </w:pPr>
      <w:r>
        <w:t xml:space="preserve">Peer Reviewer Name</w:t>
      </w:r>
    </w:p>
    <w:p>
      <w:pPr>
        <w:pStyle w:val="BodyText"/>
      </w:pPr>
      <w:r>
        <w:t xml:space="preserve">Position</w:t>
      </w:r>
    </w:p>
    <w:p>
      <w:pPr>
        <w:pStyle w:val="BodyText"/>
      </w:pPr>
      <w:r>
        <w:t xml:space="preserve">Date</w:t>
      </w:r>
    </w:p>
    <w:p>
      <w:pPr>
        <w:pStyle w:val="BodyText"/>
      </w:pPr>
      <w:r>
        <w:br/>
      </w:r>
    </w:p>
    <w:p>
      <w:pPr>
        <w:pStyle w:val="BodyText"/>
      </w:pPr>
      <w:r>
        <w:rPr>
          <w:bCs/>
          <w:b/>
        </w:rPr>
        <w:t xml:space="preserve">Reviewed by:</w:t>
      </w:r>
    </w:p>
    <w:p>
      <w:pPr>
        <w:pStyle w:val="BodyText"/>
      </w:pPr>
      <w:r>
        <w:t xml:space="preserve">___________________________</w:t>
      </w:r>
    </w:p>
    <w:p>
      <w:pPr>
        <w:pStyle w:val="BodyText"/>
      </w:pPr>
      <w:r>
        <w:t xml:space="preserve">HR Manager / Director</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DR Congo Kinshasa</dc:title>
  <dc:creator/>
  <dc:language>en</dc:language>
  <cp:keywords/>
  <dcterms:created xsi:type="dcterms:W3CDTF">2026-10-10T01:58:23Z</dcterms:created>
  <dcterms:modified xsi:type="dcterms:W3CDTF">2026-10-10T01:58:23Z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