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Lyon,</w:t>
      </w:r>
      <w:r>
        <w:t xml:space="preserve"> </w:t>
      </w:r>
      <w:r>
        <w:t xml:space="preserve">France</w:t>
      </w:r>
    </w:p>
    <w:bookmarkStart w:id="20" w:name="peer-review-report"/>
    <w:p>
      <w:pPr>
        <w:pStyle w:val="Heading1"/>
      </w:pPr>
      <w:r>
        <w:t xml:space="preserve">Peer Review Report</w:t>
      </w:r>
    </w:p>
    <w:p>
      <w:pPr>
        <w:pStyle w:val="FirstParagraph"/>
      </w:pPr>
      <w:r>
        <w:t xml:space="preserve">Role Under Review:</w:t>
      </w:r>
      <w:r>
        <w:t xml:space="preserve"> </w:t>
      </w:r>
      <w:r>
        <w:t xml:space="preserve">Marketing Manager</w:t>
      </w:r>
    </w:p>
    <w:p>
      <w:pPr>
        <w:pStyle w:val="BodyText"/>
      </w:pPr>
      <w:r>
        <w:t xml:space="preserve">Location:</w:t>
      </w:r>
      <w:r>
        <w:t xml:space="preserve"> </w:t>
      </w:r>
      <w:r>
        <w:t xml:space="preserve">Lyon, France</w:t>
      </w:r>
    </w:p>
    <w:p>
      <w:pPr>
        <w:pStyle w:val="BodyText"/>
      </w:pPr>
      <w:r>
        <w:t xml:space="preserve">Date of Review:</w:t>
      </w:r>
      <w:r>
        <w:t xml:space="preserve"> </w:t>
      </w:r>
      <w:r>
        <w:t xml:space="preserve">October 24, 2023</w:t>
      </w:r>
    </w:p>
    <w:p>
      <w:pPr>
        <w:pStyle w:val="BodyText"/>
      </w:pPr>
      <w:r>
        <w:t xml:space="preserve">Review Period:</w:t>
      </w:r>
      <w:r>
        <w:t xml:space="preserve"> </w:t>
      </w:r>
      <w:r>
        <w:t xml:space="preserve">Q3 2023 - Q3 2024</w:t>
      </w:r>
    </w:p>
    <w:bookmarkEnd w:id="20"/>
    <w:bookmarkStart w:id="21" w:name="executive-summary"/>
    <w:p>
      <w:pPr>
        <w:pStyle w:val="Heading2"/>
      </w:pPr>
      <w:r>
        <w:t xml:space="preserve">1. Executive Summary</w:t>
      </w:r>
    </w:p>
    <w:p>
      <w:pPr>
        <w:pStyle w:val="FirstParagraph"/>
      </w:pPr>
      <w:r>
        <w:t xml:space="preserve">This Peer Review Report evaluates the performance, strategic impact, and collaborative effectiveness of the Marketing Manager based in our Lyon, France office. Over the past twelve months, the Marketing Manager has demonstrated a robust understanding of the local French market dynamics while successfully aligning regional initiatives with global corporate objectives. This document provides a comprehensive analysis of their contributions to brand visibility, team leadership, and cross-functional collaboration within the Lyon hub.</w:t>
      </w:r>
    </w:p>
    <w:p>
      <w:pPr>
        <w:pStyle w:val="BodyText"/>
      </w:pPr>
      <w:r>
        <w:t xml:space="preserve">The review highlights a significant improvement in digital engagement metrics and a successful localization strategy that resonates with the diverse demographic of Lyon. The Marketing Manager has effectively navigated the complexities of the French regulatory environment regarding data privacy and advertising, ensuring full compliance while driving growth.</w:t>
      </w:r>
    </w:p>
    <w:bookmarkEnd w:id="21"/>
    <w:bookmarkStart w:id="23" w:name="strategic-marketing-market-penetration"/>
    <w:p>
      <w:pPr>
        <w:pStyle w:val="Heading2"/>
      </w:pPr>
      <w:r>
        <w:t xml:space="preserve">2. Strategic Marketing &amp; Market Penetration</w:t>
      </w:r>
    </w:p>
    <w:p>
      <w:pPr>
        <w:pStyle w:val="FirstParagraph"/>
      </w:pPr>
      <w:r>
        <w:t xml:space="preserve">The Marketing Manager has exhibited exceptional strategic foresight in adapting our brand messaging for the Lyon market. Recognizing that Lyon is a major economic and cultural hub in France, distinct from Paris, the manager tailored campaigns to reflect local values and consumer behaviors.</w:t>
      </w:r>
    </w:p>
    <w:bookmarkStart w:id="22" w:name="key-achievements"/>
    <w:p>
      <w:pPr>
        <w:pStyle w:val="Heading3"/>
      </w:pPr>
      <w:r>
        <w:t xml:space="preserve">Key Achievements:</w:t>
      </w:r>
    </w:p>
    <w:p>
      <w:pPr>
        <w:numPr>
          <w:ilvl w:val="0"/>
          <w:numId w:val="1001"/>
        </w:numPr>
        <w:pStyle w:val="Compact"/>
      </w:pPr>
      <w:r>
        <w:rPr>
          <w:bCs/>
          <w:b/>
        </w:rPr>
        <w:t xml:space="preserve">Localization Excellence:</w:t>
      </w:r>
      <w:r>
        <w:t xml:space="preserve"> </w:t>
      </w:r>
      <w:r>
        <w:t xml:space="preserve">Successfully translated and culturally adapted marketing collateral, ensuring that nuances in the French language were respected. This avoided common pitfalls of direct translation and enhanced brand authenticity among local consumers.</w:t>
      </w:r>
    </w:p>
    <w:p>
      <w:pPr>
        <w:numPr>
          <w:ilvl w:val="0"/>
          <w:numId w:val="1001"/>
        </w:numPr>
        <w:pStyle w:val="Compact"/>
      </w:pPr>
      <w:r>
        <w:rPr>
          <w:bCs/>
          <w:b/>
        </w:rPr>
        <w:t xml:space="preserve">Digital Campaign Optimization:</w:t>
      </w:r>
      <w:r>
        <w:t xml:space="preserve"> </w:t>
      </w:r>
      <w:r>
        <w:t xml:space="preserve">Led a series of targeted digital campaigns focusing on social media platforms popular in France, such as LinkedIn and Instagram. These efforts resulted in a 25% increase in qualified leads generated from the Auvergne-Rhône-Alpes region.</w:t>
      </w:r>
    </w:p>
    <w:p>
      <w:pPr>
        <w:numPr>
          <w:ilvl w:val="0"/>
          <w:numId w:val="1001"/>
        </w:numPr>
        <w:pStyle w:val="Compact"/>
      </w:pPr>
      <w:r>
        <w:rPr>
          <w:bCs/>
          <w:b/>
        </w:rPr>
        <w:t xml:space="preserve">Event Marketing:</w:t>
      </w:r>
      <w:r>
        <w:t xml:space="preserve"> </w:t>
      </w:r>
      <w:r>
        <w:t xml:space="preserve">Orchestrated high-impact participation in local industry events in Lyon, fostering direct relationships with key stakeholders and potential partners in the region.</w:t>
      </w:r>
    </w:p>
    <w:p>
      <w:pPr>
        <w:pStyle w:val="FirstParagraph"/>
      </w:pPr>
      <w:r>
        <w:t xml:space="preserve">The ability to balance global brand consistency with local relevance is a critical skill for a Marketing Manager in France, and this individual has mastered this balance. Their approach has not only increased market share but also strengthened brand loyalty within the Lyon community.</w:t>
      </w:r>
    </w:p>
    <w:bookmarkEnd w:id="22"/>
    <w:bookmarkEnd w:id="23"/>
    <w:bookmarkStart w:id="25" w:name="leadership-team-collaboration"/>
    <w:p>
      <w:pPr>
        <w:pStyle w:val="Heading2"/>
      </w:pPr>
      <w:r>
        <w:t xml:space="preserve">3. Leadership &amp; Team Collaboration</w:t>
      </w:r>
    </w:p>
    <w:p>
      <w:pPr>
        <w:pStyle w:val="FirstParagraph"/>
      </w:pPr>
      <w:r>
        <w:t xml:space="preserve">As a leader within the Lyon office, the Marketing Manager plays a pivotal role in fostering a collaborative and inclusive work environment. The French workplace culture places a high value on intellectual debate and structured communication, and this manager has adapted their leadership style accordingly.</w:t>
      </w:r>
    </w:p>
    <w:bookmarkStart w:id="24" w:name="observations"/>
    <w:p>
      <w:pPr>
        <w:pStyle w:val="Heading3"/>
      </w:pPr>
      <w:r>
        <w:t xml:space="preserve">Observations:</w:t>
      </w:r>
    </w:p>
    <w:p>
      <w:pPr>
        <w:numPr>
          <w:ilvl w:val="0"/>
          <w:numId w:val="1002"/>
        </w:numPr>
        <w:pStyle w:val="Compact"/>
      </w:pPr>
      <w:r>
        <w:rPr>
          <w:bCs/>
          <w:b/>
        </w:rPr>
        <w:t xml:space="preserve">Cross-Functional Synergy:</w:t>
      </w:r>
      <w:r>
        <w:t xml:space="preserve"> </w:t>
      </w:r>
      <w:r>
        <w:t xml:space="preserve">The Marketing Manager has built strong bridges with the Sales and Product Development teams in Lyon. Regular sync meetings have ensured that marketing strategies are grounded in sales realities and product capabilities.</w:t>
      </w:r>
    </w:p>
    <w:p>
      <w:pPr>
        <w:numPr>
          <w:ilvl w:val="0"/>
          <w:numId w:val="1002"/>
        </w:numPr>
        <w:pStyle w:val="Compact"/>
      </w:pPr>
      <w:r>
        <w:rPr>
          <w:bCs/>
          <w:b/>
        </w:rPr>
        <w:t xml:space="preserve">Mentorship:</w:t>
      </w:r>
      <w:r>
        <w:t xml:space="preserve"> </w:t>
      </w:r>
      <w:r>
        <w:t xml:space="preserve">Demonstrated a commitment to professional development by mentoring junior marketing associates. This has contributed to a more skilled and confident team capable of executing complex campaigns independently.</w:t>
      </w:r>
    </w:p>
    <w:p>
      <w:pPr>
        <w:numPr>
          <w:ilvl w:val="0"/>
          <w:numId w:val="1002"/>
        </w:numPr>
        <w:pStyle w:val="Compact"/>
      </w:pPr>
      <w:r>
        <w:rPr>
          <w:bCs/>
          <w:b/>
        </w:rPr>
        <w:t xml:space="preserve">Communication:</w:t>
      </w:r>
      <w:r>
        <w:t xml:space="preserve"> </w:t>
      </w:r>
      <w:r>
        <w:t xml:space="preserve">Maintains clear, transparent communication channels. Feedback is delivered constructively, aligning with French professional norms that value directness coupled with respect.</w:t>
      </w:r>
    </w:p>
    <w:p>
      <w:pPr>
        <w:pStyle w:val="FirstParagraph"/>
      </w:pPr>
      <w:r>
        <w:t xml:space="preserve">The team morale in the Lyon marketing department has remained high, attributed largely to the supportive yet demanding leadership of the Marketing Manager. Their ability to navigate office politics and encourage open dialogue has created a productive atmosphere.</w:t>
      </w:r>
    </w:p>
    <w:bookmarkEnd w:id="24"/>
    <w:bookmarkEnd w:id="25"/>
    <w:bookmarkStart w:id="26" w:name="compliance-regulatory-awareness"/>
    <w:p>
      <w:pPr>
        <w:pStyle w:val="Heading2"/>
      </w:pPr>
      <w:r>
        <w:t xml:space="preserve">4. Compliance &amp; Regulatory Awareness</w:t>
      </w:r>
    </w:p>
    <w:p>
      <w:pPr>
        <w:pStyle w:val="FirstParagraph"/>
      </w:pPr>
      <w:r>
        <w:t xml:space="preserve">Operating in France requires strict adherence to local laws, particularly regarding data protection (GDPR) and consumer rights. The Marketing Manager has shown exemplary diligence in this area.</w:t>
      </w:r>
    </w:p>
    <w:p>
      <w:pPr>
        <w:pStyle w:val="BodyText"/>
      </w:pPr>
      <w:r>
        <w:t xml:space="preserve">They have implemented rigorous protocols for data collection and usage, ensuring that all marketing activities in Lyon comply with CNIL (National Commission on Informatics and Liberty) guidelines. This proactive approach has mitigated legal risks and protected the company’s reputation. Furthermore, they have educated the team on these regulations, ensuring that compliance is embedded in the daily workflow rather than treated as an afterthought.</w:t>
      </w:r>
    </w:p>
    <w:bookmarkEnd w:id="26"/>
    <w:bookmarkStart w:id="27" w:name="areas-for-development"/>
    <w:p>
      <w:pPr>
        <w:pStyle w:val="Heading2"/>
      </w:pPr>
      <w:r>
        <w:t xml:space="preserve">5. Areas for Development</w:t>
      </w:r>
    </w:p>
    <w:p>
      <w:pPr>
        <w:pStyle w:val="FirstParagraph"/>
      </w:pPr>
      <w:r>
        <w:t xml:space="preserve">While the performance of the Marketing Manager has been largely exceptional, there are areas identified for further growth to enhance their effectiveness in the Lyon market.</w:t>
      </w:r>
    </w:p>
    <w:p>
      <w:pPr>
        <w:numPr>
          <w:ilvl w:val="0"/>
          <w:numId w:val="1003"/>
        </w:numPr>
        <w:pStyle w:val="Compact"/>
      </w:pPr>
      <w:r>
        <w:rPr>
          <w:bCs/>
          <w:b/>
        </w:rPr>
        <w:t xml:space="preserve">Advanced Analytics Utilization:</w:t>
      </w:r>
      <w:r>
        <w:t xml:space="preserve"> </w:t>
      </w:r>
      <w:r>
        <w:t xml:space="preserve">While current reporting is solid, there is an opportunity to leverage more advanced predictive analytics tools to forecast market trends in Lyon more accurately. Investing in data science capabilities could provide a competitive edge.</w:t>
      </w:r>
    </w:p>
    <w:p>
      <w:pPr>
        <w:numPr>
          <w:ilvl w:val="0"/>
          <w:numId w:val="1003"/>
        </w:numPr>
        <w:pStyle w:val="Compact"/>
      </w:pPr>
      <w:r>
        <w:rPr>
          <w:bCs/>
          <w:b/>
        </w:rPr>
        <w:t xml:space="preserve">Expansion into Rural Markets:</w:t>
      </w:r>
      <w:r>
        <w:t xml:space="preserve"> </w:t>
      </w:r>
      <w:r>
        <w:t xml:space="preserve">The current strategy is heavily focused on urban Lyon. Developing a more robust strategy to penetrate surrounding rural areas in the Rhône-Alpes region could unlock new growth opportunities.</w:t>
      </w:r>
    </w:p>
    <w:p>
      <w:pPr>
        <w:numPr>
          <w:ilvl w:val="0"/>
          <w:numId w:val="1003"/>
        </w:numPr>
        <w:pStyle w:val="Compact"/>
      </w:pPr>
      <w:r>
        <w:rPr>
          <w:bCs/>
          <w:b/>
        </w:rPr>
        <w:t xml:space="preserve">English-French Bilingual Fluency in Documentation:</w:t>
      </w:r>
      <w:r>
        <w:t xml:space="preserve"> </w:t>
      </w:r>
      <w:r>
        <w:t xml:space="preserve">While verbal communication is strong, ensuring that all internal documentation is flawlessly bilingual would further streamline collaboration with international headquarters.</w:t>
      </w:r>
    </w:p>
    <w:bookmarkEnd w:id="27"/>
    <w:bookmarkStart w:id="28" w:name="performance-ratings"/>
    <w:p>
      <w:pPr>
        <w:pStyle w:val="Heading2"/>
      </w:pPr>
      <w:r>
        <w:t xml:space="preserve">6. Performance Ratings</w:t>
      </w:r>
    </w:p>
    <w:p>
      <w:pPr>
        <w:pStyle w:val="FirstParagraph"/>
      </w:pPr>
      <w:r>
        <w:t xml:space="preserve">Strategic Vision &amp; Execution</w:t>
      </w:r>
      <w:r>
        <w:t xml:space="preserve"> </w:t>
      </w:r>
      <w:r>
        <w:t xml:space="preserve">4.8 / 5.0</w:t>
      </w:r>
    </w:p>
    <w:p>
      <w:pPr>
        <w:pStyle w:val="BodyText"/>
      </w:pPr>
      <w:r>
        <w:t xml:space="preserve">Leadership &amp; Team Management</w:t>
      </w:r>
      <w:r>
        <w:t xml:space="preserve"> </w:t>
      </w:r>
      <w:r>
        <w:t xml:space="preserve">4.5 / 5.0</w:t>
      </w:r>
    </w:p>
    <w:p>
      <w:pPr>
        <w:pStyle w:val="BodyText"/>
      </w:pPr>
      <w:r>
        <w:t xml:space="preserve">Market Knowledge (Lyon/France)</w:t>
      </w:r>
      <w:r>
        <w:t xml:space="preserve"> </w:t>
      </w:r>
      <w:r>
        <w:t xml:space="preserve">5.0 / 5.0</w:t>
      </w:r>
    </w:p>
    <w:p>
      <w:pPr>
        <w:pStyle w:val="BodyText"/>
      </w:pPr>
      <w:r>
        <w:t xml:space="preserve">Communication &amp; Collaboration</w:t>
      </w:r>
      <w:r>
        <w:t xml:space="preserve"> </w:t>
      </w:r>
      <w:r>
        <w:t xml:space="preserve">4.7 / 5.0</w:t>
      </w:r>
    </w:p>
    <w:p>
      <w:pPr>
        <w:pStyle w:val="BodyText"/>
      </w:pPr>
      <w:r>
        <w:t xml:space="preserve">Compliance &amp; Risk Management</w:t>
      </w:r>
      <w:r>
        <w:t xml:space="preserve"> </w:t>
      </w:r>
      <w:r>
        <w:t xml:space="preserve">4.9 / 5.0</w:t>
      </w:r>
    </w:p>
    <w:p>
      <w:pPr>
        <w:pStyle w:val="BodyText"/>
      </w:pPr>
      <w:r>
        <w:rPr>
          <w:bCs/>
          <w:b/>
        </w:rPr>
        <w:t xml:space="preserve">Overall Peer Review Score</w:t>
      </w:r>
      <w:r>
        <w:t xml:space="preserve"> </w:t>
      </w:r>
      <w:r>
        <w:rPr>
          <w:bCs/>
          <w:b/>
        </w:rPr>
        <w:t xml:space="preserve">4.78 / 5.0</w:t>
      </w:r>
    </w:p>
    <w:bookmarkEnd w:id="28"/>
    <w:bookmarkStart w:id="29" w:name="conclusion"/>
    <w:p>
      <w:pPr>
        <w:pStyle w:val="Heading2"/>
      </w:pPr>
      <w:r>
        <w:t xml:space="preserve">7. Conclusion</w:t>
      </w:r>
    </w:p>
    <w:p>
      <w:pPr>
        <w:pStyle w:val="FirstParagraph"/>
      </w:pPr>
      <w:r>
        <w:t xml:space="preserve">In conclusion, the Marketing Manager in Lyon, France, has delivered outstanding results during this review period. Their deep understanding of the local market, combined with strong leadership skills and a commitment to compliance, makes them an invaluable asset to the organization. The strategies implemented have not only driven measurable growth but also enhanced the brand’s standing in a competitive regional landscape.</w:t>
      </w:r>
    </w:p>
    <w:p>
      <w:pPr>
        <w:pStyle w:val="BodyText"/>
      </w:pPr>
      <w:r>
        <w:t xml:space="preserve">It is the consensus of the peer review panel that this Marketing Manager should be recognized for their contributions. We recommend continued support for their professional development, particularly in the areas of advanced analytics and regional expansion. With their current trajectory, they are well-positioned to take on greater responsibilities within the European division.</w:t>
      </w:r>
    </w:p>
    <w:bookmarkEnd w:id="29"/>
    <w:p>
      <w:pPr>
        <w:pStyle w:val="BodyText"/>
      </w:pPr>
      <w:r>
        <w:rPr>
          <w:bCs/>
          <w:b/>
        </w:rPr>
        <w:t xml:space="preserve">Reviewed By:</w:t>
      </w:r>
      <w:r>
        <w:br/>
      </w:r>
      <w:r>
        <w:t xml:space="preserve">Senior Marketing Director</w:t>
      </w:r>
      <w:r>
        <w:br/>
      </w:r>
      <w:r>
        <w:t xml:space="preserve">[Name Redacted]</w:t>
      </w:r>
    </w:p>
    <w:p>
      <w:pPr>
        <w:pStyle w:val="BodyText"/>
      </w:pPr>
      <w:r>
        <w:rPr>
          <w:bCs/>
          <w:b/>
        </w:rPr>
        <w:t xml:space="preserve">Approved By:</w:t>
      </w:r>
      <w:r>
        <w:br/>
      </w:r>
      <w:r>
        <w:t xml:space="preserve">Human Resources Manager</w:t>
      </w:r>
      <w:r>
        <w:br/>
      </w:r>
      <w:r>
        <w:t xml:space="preserve">[Name Redacted]</w:t>
      </w:r>
    </w:p>
    <w:p>
      <w:pPr>
        <w:pStyle w:val="BodyText"/>
      </w:pPr>
      <w:r>
        <w:t xml:space="preserve">© 2024 Corporate Peer Review System. Confidential Document.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 - Lyon, France</dc:title>
  <dc:creator/>
  <dc:language>en</dc:language>
  <cp:keywords/>
  <dcterms:created xsi:type="dcterms:W3CDTF">2026-10-10T02:03:41Z</dcterms:created>
  <dcterms:modified xsi:type="dcterms:W3CDTF">2026-10-10T02:03:41Z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