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Marketing</w:t>
      </w:r>
      <w:r>
        <w:t xml:space="preserve"> </w:t>
      </w:r>
      <w:r>
        <w:t xml:space="preserve">Manager</w:t>
      </w:r>
      <w:r>
        <w:t xml:space="preserve"> </w:t>
      </w:r>
      <w:r>
        <w:t xml:space="preserve">-</w:t>
      </w:r>
      <w:r>
        <w:t xml:space="preserve"> </w:t>
      </w:r>
      <w:r>
        <w:t xml:space="preserve">Paris,</w:t>
      </w:r>
      <w:r>
        <w:t xml:space="preserve"> </w:t>
      </w:r>
      <w:r>
        <w:t xml:space="preserve">France</w:t>
      </w:r>
    </w:p>
    <w:bookmarkStart w:id="20" w:name="peer-review-report"/>
    <w:p>
      <w:pPr>
        <w:pStyle w:val="Heading1"/>
      </w:pPr>
      <w:r>
        <w:t xml:space="preserve">Peer Review Report</w:t>
      </w:r>
    </w:p>
    <w:p>
      <w:pPr>
        <w:pStyle w:val="FirstParagraph"/>
      </w:pPr>
      <w:r>
        <w:t xml:space="preserve">Confidential Performance Evaluation</w:t>
      </w:r>
    </w:p>
    <w:bookmarkEnd w:id="20"/>
    <w:p>
      <w:pPr>
        <w:pStyle w:val="BodyText"/>
      </w:pPr>
      <w:r>
        <w:rPr>
          <w:bCs/>
          <w:b/>
        </w:rPr>
        <w:t xml:space="preserve">Role Under Review:</w:t>
      </w:r>
      <w:r>
        <w:t xml:space="preserve"> </w:t>
      </w:r>
      <w:r>
        <w:t xml:space="preserve">Marketing Manager</w:t>
      </w:r>
    </w:p>
    <w:p>
      <w:pPr>
        <w:pStyle w:val="BodyText"/>
      </w:pPr>
      <w:r>
        <w:rPr>
          <w:bCs/>
          <w:b/>
        </w:rPr>
        <w:t xml:space="preserve">Location:</w:t>
      </w:r>
      <w:r>
        <w:t xml:space="preserve"> </w:t>
      </w:r>
      <w:r>
        <w:t xml:space="preserve">France Paris</w:t>
      </w:r>
    </w:p>
    <w:p>
      <w:pPr>
        <w:pStyle w:val="BodyText"/>
      </w:pPr>
      <w:r>
        <w:rPr>
          <w:bCs/>
          <w:b/>
        </w:rPr>
        <w:t xml:space="preserve">Review Period:</w:t>
      </w:r>
      <w:r>
        <w:t xml:space="preserve"> </w:t>
      </w:r>
      <w:r>
        <w:t xml:space="preserve">Q3 &amp; Q4 2023</w:t>
      </w:r>
    </w:p>
    <w:p>
      <w:pPr>
        <w:pStyle w:val="BodyText"/>
      </w:pPr>
      <w:r>
        <w:rPr>
          <w:bCs/>
          <w:b/>
        </w:rPr>
        <w:t xml:space="preserve">Reviewer Type:</w:t>
      </w:r>
      <w:r>
        <w:t xml:space="preserve"> </w:t>
      </w:r>
      <w:r>
        <w:t xml:space="preserve">Cross-Functional Peer Group</w:t>
      </w:r>
    </w:p>
    <w:p>
      <w:pPr>
        <w:pStyle w:val="BodyText"/>
      </w:pPr>
      <w:r>
        <w:rPr>
          <w:bCs/>
          <w:b/>
        </w:rPr>
        <w:t xml:space="preserve">Date of Submission:</w:t>
      </w:r>
      <w:r>
        <w:t xml:space="preserve"> </w:t>
      </w:r>
      <w:r>
        <w:t xml:space="preserve">October 24, 2023</w:t>
      </w:r>
    </w:p>
    <w:p>
      <w:pPr>
        <w:pStyle w:val="BodyText"/>
      </w:pPr>
      <w:r>
        <w:rPr>
          <w:bCs/>
          <w:b/>
        </w:rPr>
        <w:t xml:space="preserve">Department:</w:t>
      </w:r>
      <w:r>
        <w:t xml:space="preserve"> </w:t>
      </w:r>
      <w:r>
        <w:t xml:space="preserve">Global Marketing &amp; Brand Strategy</w:t>
      </w:r>
    </w:p>
    <w:bookmarkStart w:id="21"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provides a comprehensive assessment of the performance, collaboration, and strategic impact of the</w:t>
      </w:r>
      <w:r>
        <w:t xml:space="preserve"> </w:t>
      </w:r>
      <w:r>
        <w:rPr>
          <w:bCs/>
          <w:b/>
        </w:rPr>
        <w:t xml:space="preserve">Marketing Manager</w:t>
      </w:r>
      <w:r>
        <w:t xml:space="preserve"> </w:t>
      </w:r>
      <w:r>
        <w:t xml:space="preserve">based in our</w:t>
      </w:r>
      <w:r>
        <w:t xml:space="preserve"> </w:t>
      </w:r>
      <w:r>
        <w:rPr>
          <w:bCs/>
          <w:b/>
        </w:rPr>
        <w:t xml:space="preserve">France Paris</w:t>
      </w:r>
      <w:r>
        <w:t xml:space="preserve"> </w:t>
      </w:r>
      <w:r>
        <w:t xml:space="preserve">headquarters. The evaluation is conducted by a panel of peers from Sales, Product Development, and Creative Services who work closely with the subject on a daily basis. The primary objective is to evaluate how effectively the Marketing Manager navigates the complex, culturally rich, and highly competitive landscape of the Parisian market while aligning with global corporate objectives.</w:t>
      </w:r>
    </w:p>
    <w:p>
      <w:pPr>
        <w:pStyle w:val="BodyText"/>
      </w:pPr>
      <w:r>
        <w:t xml:space="preserve">Overall, the consensus among peers is highly positive. The Marketing Manager has demonstrated exceptional ability in bridging the gap between global brand directives and local French consumer behaviors. Their leadership style is characterized by inclusivity, intellectual rigor, and a deep respect for the nuances of the French business environment.</w:t>
      </w:r>
    </w:p>
    <w:bookmarkEnd w:id="21"/>
    <w:bookmarkStart w:id="22" w:name="Xb7ba63e0d1d096123ba44e1c0a8aa9b62b3b334"/>
    <w:p>
      <w:pPr>
        <w:pStyle w:val="Heading2"/>
      </w:pPr>
      <w:r>
        <w:t xml:space="preserve">2. Strategic Alignment and Market Adaptation</w:t>
      </w:r>
    </w:p>
    <w:p>
      <w:pPr>
        <w:pStyle w:val="FirstParagraph"/>
      </w:pPr>
      <w:r>
        <w:t xml:space="preserve">One of the most critical responsibilities for a</w:t>
      </w:r>
      <w:r>
        <w:t xml:space="preserve"> </w:t>
      </w:r>
      <w:r>
        <w:rPr>
          <w:bCs/>
          <w:b/>
        </w:rPr>
        <w:t xml:space="preserve">Marketing Manager</w:t>
      </w:r>
      <w:r>
        <w:t xml:space="preserve"> </w:t>
      </w:r>
      <w:r>
        <w:t xml:space="preserve">in</w:t>
      </w:r>
      <w:r>
        <w:t xml:space="preserve"> </w:t>
      </w:r>
      <w:r>
        <w:rPr>
          <w:bCs/>
          <w:b/>
        </w:rPr>
        <w:t xml:space="preserve">France Paris</w:t>
      </w:r>
      <w:r>
        <w:t xml:space="preserve"> </w:t>
      </w:r>
      <w:r>
        <w:t xml:space="preserve">is the localization of strategy. Peers have noted that the subject excels in adapting global campaigns to resonate with the Parisian audience without diluting the core brand message. Unlike previous iterations where global templates were applied rigidly, this manager has introduced a "glocal" approach that honors French cultural sensibilities.</w:t>
      </w:r>
    </w:p>
    <w:p>
      <w:pPr>
        <w:pStyle w:val="BodyText"/>
      </w:pPr>
      <w:r>
        <w:t xml:space="preserve">Specific praise was directed toward the recent digital transformation initiative. The Marketing Manager successfully coordinated with the tech team to implement data-driven marketing strategies that comply with strict French and EU data privacy regulations (RGPD). This attention to legal and ethical compliance is viewed as a significant strength, ensuring that the company maintains its reputation for integrity in the Paris market.</w:t>
      </w:r>
    </w:p>
    <w:bookmarkEnd w:id="22"/>
    <w:bookmarkStart w:id="23" w:name="cross-functional-collaboration"/>
    <w:p>
      <w:pPr>
        <w:pStyle w:val="Heading2"/>
      </w:pPr>
      <w:r>
        <w:t xml:space="preserve">3. Cross-Functional Collaboration</w:t>
      </w:r>
    </w:p>
    <w:p>
      <w:pPr>
        <w:pStyle w:val="FirstParagraph"/>
      </w:pPr>
      <w:r>
        <w:t xml:space="preserve">The role of Marketing Manager requires seamless interaction with various departments. In the context of our</w:t>
      </w:r>
      <w:r>
        <w:t xml:space="preserve"> </w:t>
      </w:r>
      <w:r>
        <w:rPr>
          <w:bCs/>
          <w:b/>
        </w:rPr>
        <w:t xml:space="preserve">France Paris</w:t>
      </w:r>
      <w:r>
        <w:t xml:space="preserve"> </w:t>
      </w:r>
      <w:r>
        <w:t xml:space="preserve">office, where hierarchical structures can sometimes be rigid, this individual has fostered a culture of open dialogue and collaborative problem-solving.</w:t>
      </w:r>
    </w:p>
    <w:p>
      <w:pPr>
        <w:numPr>
          <w:ilvl w:val="0"/>
          <w:numId w:val="1001"/>
        </w:numPr>
        <w:pStyle w:val="Compact"/>
      </w:pPr>
      <w:r>
        <w:rPr>
          <w:bCs/>
          <w:b/>
        </w:rPr>
        <w:t xml:space="preserve">Relationship with Sales:</w:t>
      </w:r>
      <w:r>
        <w:t xml:space="preserve"> </w:t>
      </w:r>
      <w:r>
        <w:t xml:space="preserve">Peers from the Sales division report that the Marketing Manager provides high-quality leads and sales enablement materials that are culturally relevant. The alignment between marketing promises and sales delivery has improved significantly under their tenure.</w:t>
      </w:r>
    </w:p>
    <w:p>
      <w:pPr>
        <w:numPr>
          <w:ilvl w:val="0"/>
          <w:numId w:val="1001"/>
        </w:numPr>
        <w:pStyle w:val="Compact"/>
      </w:pPr>
      <w:r>
        <w:rPr>
          <w:bCs/>
          <w:b/>
        </w:rPr>
        <w:t xml:space="preserve">Relationship with Product:</w:t>
      </w:r>
      <w:r>
        <w:t xml:space="preserve"> </w:t>
      </w:r>
      <w:r>
        <w:t xml:space="preserve">The Marketing Manager has been instrumental in feeding local market insights back to the Product team. Their ability to articulate the specific needs of French consumers has influenced product roadmaps, ensuring that offerings are tailored to the region.</w:t>
      </w:r>
    </w:p>
    <w:p>
      <w:pPr>
        <w:numPr>
          <w:ilvl w:val="0"/>
          <w:numId w:val="1001"/>
        </w:numPr>
        <w:pStyle w:val="Compact"/>
      </w:pPr>
      <w:r>
        <w:rPr>
          <w:bCs/>
          <w:b/>
        </w:rPr>
        <w:t xml:space="preserve">Relationship with Creative:</w:t>
      </w:r>
      <w:r>
        <w:t xml:space="preserve"> </w:t>
      </w:r>
      <w:r>
        <w:t xml:space="preserve">Feedback from the creative team highlights the Marketing Manager's ability to provide clear, inspiring briefs. They respect the creative process while ensuring that outputs meet strategic business goals.</w:t>
      </w:r>
    </w:p>
    <w:bookmarkEnd w:id="23"/>
    <w:bookmarkStart w:id="24" w:name="communication-and-leadership-style"/>
    <w:p>
      <w:pPr>
        <w:pStyle w:val="Heading2"/>
      </w:pPr>
      <w:r>
        <w:t xml:space="preserve">4. Communication and Leadership Style</w:t>
      </w:r>
    </w:p>
    <w:p>
      <w:pPr>
        <w:pStyle w:val="FirstParagraph"/>
      </w:pPr>
      <w:r>
        <w:t xml:space="preserve">Communication is the cornerstone of effective management. This</w:t>
      </w:r>
      <w:r>
        <w:t xml:space="preserve"> </w:t>
      </w:r>
      <w:r>
        <w:rPr>
          <w:bCs/>
          <w:b/>
        </w:rPr>
        <w:t xml:space="preserve">Peer Review Report</w:t>
      </w:r>
      <w:r>
        <w:t xml:space="preserve"> </w:t>
      </w:r>
      <w:r>
        <w:t xml:space="preserve">highlights the Marketing Manager's bilingual proficiency and cultural fluency as major assets. They navigate the subtleties of French business etiquette with ease, building strong relationships with external stakeholders, including media partners and influencers in Paris.</w:t>
      </w:r>
    </w:p>
    <w:p>
      <w:pPr>
        <w:pStyle w:val="BodyText"/>
      </w:pPr>
      <w:r>
        <w:t xml:space="preserve">Internally, the manager is described as approachable yet authoritative. They encourage diverse viewpoints during strategy meetings, which is particularly valuable in a multicultural team environment. Peers appreciate their transparency regarding campaign performance, whether the results are positive or negative. This honesty fosters a culture of continuous improvement and trust.</w:t>
      </w:r>
    </w:p>
    <w:bookmarkEnd w:id="24"/>
    <w:bookmarkStart w:id="25" w:name="innovation-and-digital-agility"/>
    <w:p>
      <w:pPr>
        <w:pStyle w:val="Heading2"/>
      </w:pPr>
      <w:r>
        <w:t xml:space="preserve">5. Innovation and Digital Agility</w:t>
      </w:r>
    </w:p>
    <w:p>
      <w:pPr>
        <w:pStyle w:val="FirstParagraph"/>
      </w:pPr>
      <w:r>
        <w:t xml:space="preserve">The Parisian market is known for its sophisticated consumers who are early adopters of new technologies. The</w:t>
      </w:r>
      <w:r>
        <w:t xml:space="preserve"> </w:t>
      </w:r>
      <w:r>
        <w:rPr>
          <w:bCs/>
          <w:b/>
        </w:rPr>
        <w:t xml:space="preserve">Marketing Manager</w:t>
      </w:r>
      <w:r>
        <w:t xml:space="preserve"> </w:t>
      </w:r>
      <w:r>
        <w:t xml:space="preserve">has demonstrated a keen understanding of this dynamic. Peers have observed a proactive approach to leveraging emerging digital channels, including social commerce and influencer marketing, which are particularly effective in France.</w:t>
      </w:r>
    </w:p>
    <w:p>
      <w:pPr>
        <w:pStyle w:val="BodyText"/>
      </w:pPr>
      <w:r>
        <w:t xml:space="preserve">Furthermore, the manager has championed sustainability in marketing communications, aligning with the growing eco-consciousness of the French public. This strategic pivot has not only enhanced brand perception but also positioned the company as a responsible corporate citizen in</w:t>
      </w:r>
      <w:r>
        <w:t xml:space="preserve"> </w:t>
      </w:r>
      <w:r>
        <w:rPr>
          <w:bCs/>
          <w:b/>
        </w:rPr>
        <w:t xml:space="preserve">France Paris</w:t>
      </w:r>
      <w:r>
        <w:t xml:space="preserve">.</w:t>
      </w:r>
    </w:p>
    <w:bookmarkEnd w:id="25"/>
    <w:bookmarkStart w:id="26" w:name="areas-for-development"/>
    <w:p>
      <w:pPr>
        <w:pStyle w:val="Heading2"/>
      </w:pPr>
      <w:r>
        <w:t xml:space="preserve">6. Areas for Development</w:t>
      </w:r>
    </w:p>
    <w:p>
      <w:pPr>
        <w:pStyle w:val="FirstParagraph"/>
      </w:pPr>
      <w:r>
        <w:t xml:space="preserve">While the overall feedback is overwhelmingly positive, this</w:t>
      </w:r>
      <w:r>
        <w:t xml:space="preserve"> </w:t>
      </w:r>
      <w:r>
        <w:rPr>
          <w:bCs/>
          <w:b/>
        </w:rPr>
        <w:t xml:space="preserve">Peer Review Report</w:t>
      </w:r>
      <w:r>
        <w:t xml:space="preserve"> </w:t>
      </w:r>
      <w:r>
        <w:t xml:space="preserve">identifies a few areas for potential growth:</w:t>
      </w:r>
    </w:p>
    <w:p>
      <w:pPr>
        <w:numPr>
          <w:ilvl w:val="0"/>
          <w:numId w:val="1002"/>
        </w:numPr>
        <w:pStyle w:val="Compact"/>
      </w:pPr>
      <w:r>
        <w:rPr>
          <w:bCs/>
          <w:b/>
        </w:rPr>
        <w:t xml:space="preserve">Delegation:</w:t>
      </w:r>
      <w:r>
        <w:t xml:space="preserve"> </w:t>
      </w:r>
      <w:r>
        <w:t xml:space="preserve">Some peers noted that the Marketing Manager occasionally takes on too much operational detail, which can lead to bottlenecks. Encouraging greater delegation to junior team members could enhance team development and efficiency.</w:t>
      </w:r>
    </w:p>
    <w:p>
      <w:pPr>
        <w:numPr>
          <w:ilvl w:val="0"/>
          <w:numId w:val="1002"/>
        </w:numPr>
        <w:pStyle w:val="Compact"/>
      </w:pPr>
      <w:r>
        <w:rPr>
          <w:bCs/>
          <w:b/>
        </w:rPr>
        <w:t xml:space="preserve">Long-term Planning:</w:t>
      </w:r>
      <w:r>
        <w:t xml:space="preserve"> </w:t>
      </w:r>
      <w:r>
        <w:t xml:space="preserve">While tactical execution is flawless, there is a suggestion to allocate more time to long-term brand building initiatives that extend beyond immediate quarterly targets.</w:t>
      </w:r>
    </w:p>
    <w:bookmarkEnd w:id="26"/>
    <w:bookmarkStart w:id="27" w:name="conclusion-and-recommendation"/>
    <w:p>
      <w:pPr>
        <w:pStyle w:val="Heading2"/>
      </w:pPr>
      <w:r>
        <w:t xml:space="preserve">7. Conclusion and Recommendation</w:t>
      </w:r>
    </w:p>
    <w:p>
      <w:pPr>
        <w:pStyle w:val="FirstParagraph"/>
      </w:pPr>
      <w:r>
        <w:t xml:space="preserve">In conclusion, the</w:t>
      </w:r>
      <w:r>
        <w:t xml:space="preserve"> </w:t>
      </w:r>
      <w:r>
        <w:rPr>
          <w:bCs/>
          <w:b/>
        </w:rPr>
        <w:t xml:space="preserve">Marketing Manager</w:t>
      </w:r>
      <w:r>
        <w:t xml:space="preserve"> </w:t>
      </w:r>
      <w:r>
        <w:t xml:space="preserve">has proven to be an invaluable asset to the organization, particularly within the challenging and rewarding context of</w:t>
      </w:r>
      <w:r>
        <w:t xml:space="preserve"> </w:t>
      </w:r>
      <w:r>
        <w:rPr>
          <w:bCs/>
          <w:b/>
        </w:rPr>
        <w:t xml:space="preserve">France Paris</w:t>
      </w:r>
      <w:r>
        <w:t xml:space="preserve">. Their ability to blend strategic vision with cultural intelligence has driven measurable results and strengthened internal collaboration.</w:t>
      </w:r>
    </w:p>
    <w:p>
      <w:pPr>
        <w:pStyle w:val="BodyText"/>
      </w:pPr>
      <w:r>
        <w:t xml:space="preserve">Based on the insights gathered in this</w:t>
      </w:r>
      <w:r>
        <w:t xml:space="preserve"> </w:t>
      </w:r>
      <w:r>
        <w:rPr>
          <w:bCs/>
          <w:b/>
        </w:rPr>
        <w:t xml:space="preserve">Peer Review Report</w:t>
      </w:r>
      <w:r>
        <w:t xml:space="preserve">, the peer group strongly recommends recognition for their contributions and supports their continued leadership in the role. We believe that with minor adjustments in delegation and long-term planning, they will continue to elevate the brand's presence in the French market.</w:t>
      </w:r>
    </w:p>
    <w:p>
      <w:pPr>
        <w:pStyle w:val="BodyText"/>
      </w:pPr>
      <w:r>
        <w:t xml:space="preserve">Overall Peer Rating: 4.8 / 5.0</w:t>
      </w:r>
    </w:p>
    <w:p>
      <w:pPr>
        <w:pStyle w:val="BodyText"/>
      </w:pPr>
      <w:r>
        <w:t xml:space="preserve">© 2023 Corporate Human Resources Department. All rights reserved.</w:t>
      </w:r>
      <w:r>
        <w:br/>
      </w:r>
      <w:r>
        <w:t xml:space="preserve">This document is confidential and intended solely for the use of the named recipient.</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Marketing Manager - Paris, France</dc:title>
  <dc:creator/>
  <dc:language>en</dc:language>
  <cp:keywords/>
  <dcterms:created xsi:type="dcterms:W3CDTF">2026-10-10T02:03:49Z</dcterms:created>
  <dcterms:modified xsi:type="dcterms:W3CDTF">2026-10-10T02:03:49Z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