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Israel</w:t>
      </w:r>
      <w:r>
        <w:t xml:space="preserve"> </w:t>
      </w:r>
      <w:r>
        <w:t xml:space="preserve">Jerusalem</w:t>
      </w:r>
    </w:p>
    <w:bookmarkStart w:id="32" w:name="peer-review-report"/>
    <w:p>
      <w:pPr>
        <w:pStyle w:val="Heading1"/>
      </w:pPr>
      <w:r>
        <w:t xml:space="preserve">Peer Review Report</w:t>
      </w:r>
    </w:p>
    <w:p>
      <w:pPr>
        <w:pStyle w:val="FirstParagraph"/>
      </w:pPr>
      <w:r>
        <w:rPr>
          <w:bCs/>
          <w:b/>
        </w:rPr>
        <w:t xml:space="preserve">Position:</w:t>
      </w:r>
      <w:r>
        <w:t xml:space="preserve"> </w:t>
      </w:r>
      <w:r>
        <w:t xml:space="preserve">Marketing Manager</w:t>
      </w:r>
      <w:r>
        <w:br/>
      </w:r>
      <w:r>
        <w:rPr>
          <w:bCs/>
          <w:b/>
        </w:rPr>
        <w:t xml:space="preserve">Location:</w:t>
      </w:r>
      <w:r>
        <w:t xml:space="preserve"> </w:t>
      </w:r>
      <w:r>
        <w:t xml:space="preserve">Israel Jerusalem</w:t>
      </w:r>
      <w:r>
        <w:br/>
      </w:r>
      <w:r>
        <w:rPr>
          <w:bCs/>
          <w:b/>
        </w:rPr>
        <w:t xml:space="preserve">Department:</w:t>
      </w:r>
      <w:r>
        <w:t xml:space="preserve"> </w:t>
      </w:r>
      <w:r>
        <w:t xml:space="preserve">Marketing &amp; Communications</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Q4 2023</w:t>
      </w:r>
      <w:r>
        <w:br/>
      </w:r>
      <w:r>
        <w:rPr>
          <w:bCs/>
          <w:b/>
        </w:rPr>
        <w:t xml:space="preserve">Reviewer:</w:t>
      </w:r>
      <w:r>
        <w:t xml:space="preserve"> </w:t>
      </w:r>
      <w:r>
        <w:t xml:space="preserve">Senior Marketing Specialist (Peer)</w:t>
      </w:r>
    </w:p>
    <w:bookmarkStart w:id="20" w:name="executive-summary"/>
    <w:p>
      <w:pPr>
        <w:pStyle w:val="Heading2"/>
      </w:pPr>
      <w:r>
        <w:t xml:space="preserve">1. Executive Summary</w:t>
      </w:r>
    </w:p>
    <w:p>
      <w:pPr>
        <w:pStyle w:val="FirstParagraph"/>
      </w:pPr>
      <w:r>
        <w:t xml:space="preserve">This Peer Review Report evaluates the performance, leadership, and strategic contributions of the Marketing Manager based in Israel Jerusalem. Over the past review period, the Marketing Manager has demonstrated a robust understanding of the local market dynamics in Jerusalem while effectively aligning regional campaigns with global corporate objectives. This report highlights key achievements, areas of excellence, and constructive recommendations for future growth.</w:t>
      </w:r>
    </w:p>
    <w:bookmarkEnd w:id="20"/>
    <w:bookmarkStart w:id="22" w:name="strategic-planning-and-market-insight"/>
    <w:p>
      <w:pPr>
        <w:pStyle w:val="Heading2"/>
      </w:pPr>
      <w:r>
        <w:t xml:space="preserve">2. Strategic Planning and Market Insight</w:t>
      </w:r>
    </w:p>
    <w:p>
      <w:pPr>
        <w:pStyle w:val="FirstParagraph"/>
      </w:pPr>
      <w:r>
        <w:t xml:space="preserve">The Marketing Manager has shown exceptional capability in navigating the unique cultural and economic landscape of Israel Jerusalem. Their ability to integrate local insights into broader marketing strategies has been instrumental in increasing brand relevance in the region.</w:t>
      </w:r>
    </w:p>
    <w:bookmarkStart w:id="21" w:name="key-observations"/>
    <w:p>
      <w:pPr>
        <w:pStyle w:val="Heading3"/>
      </w:pPr>
      <w:r>
        <w:t xml:space="preserve">Key Observations:</w:t>
      </w:r>
    </w:p>
    <w:p>
      <w:pPr>
        <w:numPr>
          <w:ilvl w:val="0"/>
          <w:numId w:val="1001"/>
        </w:numPr>
        <w:pStyle w:val="Compact"/>
      </w:pPr>
      <w:r>
        <w:rPr>
          <w:bCs/>
          <w:b/>
        </w:rPr>
        <w:t xml:space="preserve">Local Market Adaptation:</w:t>
      </w:r>
      <w:r>
        <w:t xml:space="preserve"> </w:t>
      </w:r>
      <w:r>
        <w:t xml:space="preserve">Successfully tailored campaigns to resonate with Jerusalem’s diverse demographic, including both Hebrew and Arabic-speaking audiences, ensuring inclusive messaging.</w:t>
      </w:r>
    </w:p>
    <w:p>
      <w:pPr>
        <w:numPr>
          <w:ilvl w:val="0"/>
          <w:numId w:val="1001"/>
        </w:numPr>
        <w:pStyle w:val="Compact"/>
      </w:pPr>
      <w:r>
        <w:rPr>
          <w:bCs/>
          <w:b/>
        </w:rPr>
        <w:t xml:space="preserve">Data-Driven Decisions:</w:t>
      </w:r>
      <w:r>
        <w:t xml:space="preserve"> </w:t>
      </w:r>
      <w:r>
        <w:t xml:space="preserve">Utilized advanced analytics to track campaign performance in real-time, adjusting strategies promptly to maximize ROI.</w:t>
      </w:r>
    </w:p>
    <w:p>
      <w:pPr>
        <w:numPr>
          <w:ilvl w:val="0"/>
          <w:numId w:val="1001"/>
        </w:numPr>
        <w:pStyle w:val="Compact"/>
      </w:pPr>
      <w:r>
        <w:rPr>
          <w:bCs/>
          <w:b/>
        </w:rPr>
        <w:t xml:space="preserve">Competitive Analysis:</w:t>
      </w:r>
      <w:r>
        <w:t xml:space="preserve"> </w:t>
      </w:r>
      <w:r>
        <w:t xml:space="preserve">Conducted thorough competitor assessments specific to the Jerusalem market, identifying gaps and opportunities that were leveraged in subsequent campaigns.</w:t>
      </w:r>
    </w:p>
    <w:bookmarkEnd w:id="21"/>
    <w:bookmarkEnd w:id="22"/>
    <w:bookmarkStart w:id="24" w:name="campaign-execution-and-creativity"/>
    <w:p>
      <w:pPr>
        <w:pStyle w:val="Heading2"/>
      </w:pPr>
      <w:r>
        <w:t xml:space="preserve">3. Campaign Execution and Creativity</w:t>
      </w:r>
    </w:p>
    <w:p>
      <w:pPr>
        <w:pStyle w:val="FirstParagraph"/>
      </w:pPr>
      <w:r>
        <w:t xml:space="preserve">The Marketing Manager has overseen several high-impact campaigns that have significantly boosted brand visibility and engagement in Israel Jerusalem. Their creative direction has been both innovative and culturally sensitive.</w:t>
      </w:r>
    </w:p>
    <w:bookmarkStart w:id="23" w:name="key-achievements"/>
    <w:p>
      <w:pPr>
        <w:pStyle w:val="Heading3"/>
      </w:pPr>
      <w:r>
        <w:t xml:space="preserve">Key Achievements:</w:t>
      </w:r>
    </w:p>
    <w:p>
      <w:pPr>
        <w:numPr>
          <w:ilvl w:val="0"/>
          <w:numId w:val="1002"/>
        </w:numPr>
        <w:pStyle w:val="Compact"/>
      </w:pPr>
      <w:r>
        <w:rPr>
          <w:bCs/>
          <w:b/>
        </w:rPr>
        <w:t xml:space="preserve">Digital Campaigns:</w:t>
      </w:r>
      <w:r>
        <w:t xml:space="preserve"> </w:t>
      </w:r>
      <w:r>
        <w:t xml:space="preserve">Led a multi-channel digital campaign that increased online engagement by 35% in the Jerusalem region.</w:t>
      </w:r>
    </w:p>
    <w:p>
      <w:pPr>
        <w:numPr>
          <w:ilvl w:val="0"/>
          <w:numId w:val="1002"/>
        </w:numPr>
        <w:pStyle w:val="Compact"/>
      </w:pPr>
      <w:r>
        <w:rPr>
          <w:bCs/>
          <w:b/>
        </w:rPr>
        <w:t xml:space="preserve">Event Marketing:</w:t>
      </w:r>
      <w:r>
        <w:t xml:space="preserve"> </w:t>
      </w:r>
      <w:r>
        <w:t xml:space="preserve">Organized and executed local events in Jerusalem that strengthened community ties and enhanced brand loyalty.</w:t>
      </w:r>
    </w:p>
    <w:p>
      <w:pPr>
        <w:numPr>
          <w:ilvl w:val="0"/>
          <w:numId w:val="1002"/>
        </w:numPr>
        <w:pStyle w:val="Compact"/>
      </w:pPr>
      <w:r>
        <w:rPr>
          <w:bCs/>
          <w:b/>
        </w:rPr>
        <w:t xml:space="preserve">Content Strategy:</w:t>
      </w:r>
      <w:r>
        <w:t xml:space="preserve"> </w:t>
      </w:r>
      <w:r>
        <w:t xml:space="preserve">Developed localized content that addressed regional interests and trends, resulting in higher conversion rates.</w:t>
      </w:r>
    </w:p>
    <w:bookmarkEnd w:id="23"/>
    <w:bookmarkEnd w:id="24"/>
    <w:bookmarkStart w:id="26" w:name="leadership-and-team-collaboration"/>
    <w:p>
      <w:pPr>
        <w:pStyle w:val="Heading2"/>
      </w:pPr>
      <w:r>
        <w:t xml:space="preserve">4. Leadership and Team Collaboration</w:t>
      </w:r>
    </w:p>
    <w:p>
      <w:pPr>
        <w:pStyle w:val="FirstParagraph"/>
      </w:pPr>
      <w:r>
        <w:t xml:space="preserve">As a Marketing Manager, leadership and team collaboration are critical. The individual has fostered a positive and productive work environment, encouraging creativity and accountability among team members.</w:t>
      </w:r>
    </w:p>
    <w:bookmarkStart w:id="25" w:name="strengths"/>
    <w:p>
      <w:pPr>
        <w:pStyle w:val="Heading3"/>
      </w:pPr>
      <w:r>
        <w:t xml:space="preserve">Strengths:</w:t>
      </w:r>
    </w:p>
    <w:p>
      <w:pPr>
        <w:numPr>
          <w:ilvl w:val="0"/>
          <w:numId w:val="1003"/>
        </w:numPr>
        <w:pStyle w:val="Compact"/>
      </w:pPr>
      <w:r>
        <w:rPr>
          <w:bCs/>
          <w:b/>
        </w:rPr>
        <w:t xml:space="preserve">Mentorship:</w:t>
      </w:r>
      <w:r>
        <w:t xml:space="preserve"> </w:t>
      </w:r>
      <w:r>
        <w:t xml:space="preserve">Actively mentored junior marketers, providing guidance on both technical skills and cultural nuances relevant to the Jerusalem market.</w:t>
      </w:r>
    </w:p>
    <w:p>
      <w:pPr>
        <w:numPr>
          <w:ilvl w:val="0"/>
          <w:numId w:val="1003"/>
        </w:numPr>
        <w:pStyle w:val="Compact"/>
      </w:pPr>
      <w:r>
        <w:rPr>
          <w:bCs/>
          <w:b/>
        </w:rPr>
        <w:t xml:space="preserve">Cross-Functional Collaboration:</w:t>
      </w:r>
      <w:r>
        <w:t xml:space="preserve"> </w:t>
      </w:r>
      <w:r>
        <w:t xml:space="preserve">Worked closely with sales, product, and customer service teams to ensure alignment and cohesive messaging.</w:t>
      </w:r>
    </w:p>
    <w:p>
      <w:pPr>
        <w:numPr>
          <w:ilvl w:val="0"/>
          <w:numId w:val="1003"/>
        </w:numPr>
        <w:pStyle w:val="Compact"/>
      </w:pPr>
      <w:r>
        <w:rPr>
          <w:bCs/>
          <w:b/>
        </w:rPr>
        <w:t xml:space="preserve">Communication:</w:t>
      </w:r>
      <w:r>
        <w:t xml:space="preserve"> </w:t>
      </w:r>
      <w:r>
        <w:t xml:space="preserve">Maintained open and transparent communication channels, ensuring that all team members were informed and engaged.</w:t>
      </w:r>
    </w:p>
    <w:bookmarkEnd w:id="25"/>
    <w:bookmarkEnd w:id="26"/>
    <w:bookmarkStart w:id="28" w:name="performance-metrics-and-results"/>
    <w:p>
      <w:pPr>
        <w:pStyle w:val="Heading2"/>
      </w:pPr>
      <w:r>
        <w:t xml:space="preserve">5. Performance Metrics and Results</w:t>
      </w:r>
    </w:p>
    <w:p>
      <w:pPr>
        <w:pStyle w:val="FirstParagraph"/>
      </w:pPr>
      <w:r>
        <w:t xml:space="preserve">The Marketing Manager’s efforts have yielded measurable results that contribute to the company’s growth in Israel Jerusalem.</w:t>
      </w:r>
    </w:p>
    <w:bookmarkStart w:id="27" w:name="key-metrics"/>
    <w:p>
      <w:pPr>
        <w:pStyle w:val="Heading3"/>
      </w:pPr>
      <w:r>
        <w:t xml:space="preserve">Key Metrics:</w:t>
      </w:r>
    </w:p>
    <w:p>
      <w:pPr>
        <w:numPr>
          <w:ilvl w:val="0"/>
          <w:numId w:val="1004"/>
        </w:numPr>
        <w:pStyle w:val="Compact"/>
      </w:pPr>
      <w:r>
        <w:rPr>
          <w:bCs/>
          <w:b/>
        </w:rPr>
        <w:t xml:space="preserve">Brand Awareness:</w:t>
      </w:r>
      <w:r>
        <w:t xml:space="preserve"> </w:t>
      </w:r>
      <w:r>
        <w:t xml:space="preserve">Increased by 25% in the Jerusalem region as measured by surveys and social media analytics.</w:t>
      </w:r>
    </w:p>
    <w:p>
      <w:pPr>
        <w:numPr>
          <w:ilvl w:val="0"/>
          <w:numId w:val="1004"/>
        </w:numPr>
        <w:pStyle w:val="Compact"/>
      </w:pPr>
      <w:r>
        <w:rPr>
          <w:bCs/>
          <w:b/>
        </w:rPr>
        <w:t xml:space="preserve">Lead Generation:</w:t>
      </w:r>
      <w:r>
        <w:t xml:space="preserve"> </w:t>
      </w:r>
      <w:r>
        <w:t xml:space="preserve">Achieved a 40% increase in qualified leads through targeted digital campaigns.</w:t>
      </w:r>
    </w:p>
    <w:p>
      <w:pPr>
        <w:numPr>
          <w:ilvl w:val="0"/>
          <w:numId w:val="1004"/>
        </w:numPr>
        <w:pStyle w:val="Compact"/>
      </w:pPr>
      <w:r>
        <w:rPr>
          <w:bCs/>
          <w:b/>
        </w:rPr>
        <w:t xml:space="preserve">Customer Engagement:</w:t>
      </w:r>
      <w:r>
        <w:t xml:space="preserve"> </w:t>
      </w:r>
      <w:r>
        <w:t xml:space="preserve">Improved customer interaction rates by 30% through localized content and community initiatives.</w:t>
      </w:r>
    </w:p>
    <w:bookmarkEnd w:id="27"/>
    <w:bookmarkEnd w:id="28"/>
    <w:bookmarkStart w:id="30" w:name="areas-for-improvement"/>
    <w:p>
      <w:pPr>
        <w:pStyle w:val="Heading2"/>
      </w:pPr>
      <w:r>
        <w:t xml:space="preserve">6. Areas for Improvement</w:t>
      </w:r>
    </w:p>
    <w:p>
      <w:pPr>
        <w:pStyle w:val="FirstParagraph"/>
      </w:pPr>
      <w:r>
        <w:t xml:space="preserve">While the Marketing Manager has performed exceptionally well, there are areas where further development could enhance effectiveness.</w:t>
      </w:r>
    </w:p>
    <w:bookmarkStart w:id="29" w:name="recommendations"/>
    <w:p>
      <w:pPr>
        <w:pStyle w:val="Heading3"/>
      </w:pPr>
      <w:r>
        <w:t xml:space="preserve">Recommendations:</w:t>
      </w:r>
    </w:p>
    <w:p>
      <w:pPr>
        <w:numPr>
          <w:ilvl w:val="0"/>
          <w:numId w:val="1005"/>
        </w:numPr>
        <w:pStyle w:val="Compact"/>
      </w:pPr>
      <w:r>
        <w:rPr>
          <w:bCs/>
          <w:b/>
        </w:rPr>
        <w:t xml:space="preserve">Advanced Analytics Training:</w:t>
      </w:r>
      <w:r>
        <w:t xml:space="preserve"> </w:t>
      </w:r>
      <w:r>
        <w:t xml:space="preserve">Pursue further training in predictive analytics to enhance forecasting capabilities.</w:t>
      </w:r>
    </w:p>
    <w:p>
      <w:pPr>
        <w:numPr>
          <w:ilvl w:val="0"/>
          <w:numId w:val="1005"/>
        </w:numPr>
        <w:pStyle w:val="Compact"/>
      </w:pPr>
      <w:r>
        <w:rPr>
          <w:bCs/>
          <w:b/>
        </w:rPr>
        <w:t xml:space="preserve">Global Integration:</w:t>
      </w:r>
      <w:r>
        <w:t xml:space="preserve"> </w:t>
      </w:r>
      <w:r>
        <w:t xml:space="preserve">Strengthen alignment with global marketing initiatives to ensure consistency while maintaining local relevance.</w:t>
      </w:r>
    </w:p>
    <w:p>
      <w:pPr>
        <w:numPr>
          <w:ilvl w:val="0"/>
          <w:numId w:val="1005"/>
        </w:numPr>
        <w:pStyle w:val="Compact"/>
      </w:pPr>
      <w:r>
        <w:rPr>
          <w:bCs/>
          <w:b/>
        </w:rPr>
        <w:t xml:space="preserve">Time Management:</w:t>
      </w:r>
      <w:r>
        <w:t xml:space="preserve"> </w:t>
      </w:r>
      <w:r>
        <w:t xml:space="preserve">Implement more structured project management tools to handle multiple campaigns efficiently.</w:t>
      </w:r>
    </w:p>
    <w:bookmarkEnd w:id="29"/>
    <w:bookmarkEnd w:id="30"/>
    <w:bookmarkStart w:id="31" w:name="conclusion"/>
    <w:p>
      <w:pPr>
        <w:pStyle w:val="Heading2"/>
      </w:pPr>
      <w:r>
        <w:t xml:space="preserve">7. Conclusion</w:t>
      </w:r>
    </w:p>
    <w:p>
      <w:pPr>
        <w:pStyle w:val="FirstParagraph"/>
      </w:pPr>
      <w:r>
        <w:t xml:space="preserve">This Peer Review Report affirms that the Marketing Manager in Israel Jerusalem has demonstrated outstanding performance, strategic insight, and leadership. Their contributions have significantly advanced the company’s marketing objectives in the region. With continued focus on the recommended areas for improvement, the Marketing Manager is well-positioned to drive further success and innovation.</w:t>
      </w:r>
    </w:p>
    <w:bookmarkEnd w:id="31"/>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Senior Marketing Specialist</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Israel Jerusalem</dc:title>
  <dc:creator/>
  <dc:language>en</dc:language>
  <cp:keywords/>
  <dcterms:created xsi:type="dcterms:W3CDTF">2026-10-10T07:09:06Z</dcterms:created>
  <dcterms:modified xsi:type="dcterms:W3CDTF">2026-10-10T07:09:06Z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