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Italy Naples (Napoli)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Marketing Team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Marketing Manager's performance over the past fiscal quarter. The evaluation focuses specifically on the strategic initiatives executed within the Italy Naples market. Given the unique cultural and economic landscape of Naples, this review highlights the manager's ability to navigate local nuances while aligning with broader corporate objectives. The overall performance is rated as highly satisfactory, with notable strengths in local community engagement and digital adaptation, though areas for improvement regarding cross-departmental communication have been identified.</w:t>
      </w:r>
    </w:p>
    <w:bookmarkEnd w:id="21"/>
    <w:bookmarkStart w:id="22" w:name="X26af73d39e5639459d5b6a4a7c34f05da84765e"/>
    <w:p>
      <w:pPr>
        <w:pStyle w:val="Heading2"/>
      </w:pPr>
      <w:r>
        <w:t xml:space="preserve">2. Strategic Alignment and Market Understanding</w:t>
      </w:r>
    </w:p>
    <w:p>
      <w:pPr>
        <w:pStyle w:val="FirstParagraph"/>
      </w:pPr>
      <w:r>
        <w:t xml:space="preserve">The Marketing Manager has demonstrated a profound understanding of the Italy Naples consumer base. Unlike the more homogenized markets in Northern Italy, Naples requires a distinct approach that balances modern digital trends with deep-rooted traditional values. The manager successfully tailored our brand messaging to resonate with the Neapolitan identity, emphasizing authenticity and community connection.</w:t>
      </w:r>
    </w:p>
    <w:p>
      <w:pPr>
        <w:pStyle w:val="BodyText"/>
      </w:pPr>
      <w:r>
        <w:t xml:space="preserve">A key achievement was the localization of our Q3 campaign. By incorporating regional dialects and cultural references specific to Naples, the campaign saw a 25% increase in engagement compared to the national average. This Peer Review Report acknowledges that such cultural sensitivity is not merely a tactical choice but a strategic necessity in this region. The manager's ability to interpret local market data and translate it into actionable strategies has been instrumental in our growth in Southern Italy.</w:t>
      </w:r>
    </w:p>
    <w:bookmarkEnd w:id="22"/>
    <w:bookmarkStart w:id="23" w:name="X43c508c7807241537f690ad83dfd46cfee0d3eb"/>
    <w:p>
      <w:pPr>
        <w:pStyle w:val="Heading2"/>
      </w:pPr>
      <w:r>
        <w:t xml:space="preserve">3. Campaign Execution and Digital Innovation</w:t>
      </w:r>
    </w:p>
    <w:p>
      <w:pPr>
        <w:pStyle w:val="FirstParagraph"/>
      </w:pPr>
      <w:r>
        <w:t xml:space="preserve">In terms of execution, the Marketing Manager has shown exceptional agility. The digital landscape in Italy Naples is rapidly evolving, with high mobile penetration and a strong preference for social commerce. The manager led the transition to a mobile-first strategy, optimizing our landing pages and social media funnels specifically for the devices and browsing habits prevalent in the Campania region.</w:t>
      </w:r>
    </w:p>
    <w:p>
      <w:pPr>
        <w:pStyle w:val="BodyText"/>
      </w:pPr>
      <w:r>
        <w:t xml:space="preserve">Furthermore, the integration of influencer marketing with local Neapolitan content creators was a standout initiative. Rather than relying solely on national celebrities, the manager identified micro-influencers who hold genuine sway within the Naples community. This approach not only reduced customer acquisition costs but also built significant brand trust. This Peer Review Report notes that the manager's willingness to experiment with new platforms, such as localized TikTok campaigns, has kept our brand relevant among younger demographics in the city.</w:t>
      </w:r>
    </w:p>
    <w:bookmarkEnd w:id="23"/>
    <w:bookmarkStart w:id="24" w:name="leadership-and-team-collaboration"/>
    <w:p>
      <w:pPr>
        <w:pStyle w:val="Heading2"/>
      </w:pPr>
      <w:r>
        <w:t xml:space="preserve">4. Leadership and Team Collaboration</w:t>
      </w:r>
    </w:p>
    <w:p>
      <w:pPr>
        <w:pStyle w:val="FirstParagraph"/>
      </w:pPr>
      <w:r>
        <w:t xml:space="preserve">Leadership within the Italy Naples office requires a blend of professional authority and interpersonal warmth, reflecting the local business culture. The Marketing Manager has fostered a collaborative environment where team members feel empowered to contribute creative ideas. Regular brainstorming sessions have become a staple, encouraging a dynamic exchange of perspectives that directly benefits our marketing output.</w:t>
      </w:r>
    </w:p>
    <w:p>
      <w:pPr>
        <w:pStyle w:val="BodyText"/>
      </w:pPr>
      <w:r>
        <w:t xml:space="preserve">However, this Peer Review Report must address a specific area for development: cross-departmental communication. While the marketing team operates efficiently, there have been instances of misalignment with the sales and logistics teams in Naples. The manager needs to ensure that marketing promises are fully synchronized with operational capabilities. Strengthening these internal bridges is crucial for maintaining customer satisfaction and ensuring a seamless brand experience across all touchpoints in the region.</w:t>
      </w:r>
    </w:p>
    <w:bookmarkEnd w:id="24"/>
    <w:bookmarkStart w:id="25" w:name="financial-performance-and-roi"/>
    <w:p>
      <w:pPr>
        <w:pStyle w:val="Heading2"/>
      </w:pPr>
      <w:r>
        <w:t xml:space="preserve">5. Financial Performance and ROI</w:t>
      </w:r>
    </w:p>
    <w:p>
      <w:pPr>
        <w:pStyle w:val="FirstParagraph"/>
      </w:pPr>
      <w:r>
        <w:t xml:space="preserve">From a financial perspective, the Marketing Manager has adhered strictly to the allocated budget for the Italy Naples region while maximizing return on investment. The cost-per-lead metrics have improved by 15% year-over-year, largely due to the targeted local strategies mentioned earlier. The manager's ability to allocate resources efficiently, prioritizing high-impact channels over broad-spectrum advertising, has been a key driver of this success.</w:t>
      </w:r>
    </w:p>
    <w:p>
      <w:pPr>
        <w:pStyle w:val="BodyText"/>
      </w:pPr>
      <w:r>
        <w:t xml:space="preserve">This Peer Review Report confirms that the marketing spend in Naples is yielding tangible results. The manager has provided clear, data-driven reports that justify expenditures and outline future projections. This transparency is vital for maintaining stakeholder confidence and securing continued investment in the Southern Italian market.</w:t>
      </w:r>
    </w:p>
    <w:bookmarkEnd w:id="25"/>
    <w:bookmarkStart w:id="26" w:name="Xda79409093af40bd3d15ed7d2a5582dbca223f1"/>
    <w:p>
      <w:pPr>
        <w:pStyle w:val="Heading2"/>
      </w:pPr>
      <w:r>
        <w:t xml:space="preserve">6. Areas for Improvement and Recommendations</w:t>
      </w:r>
    </w:p>
    <w:p>
      <w:pPr>
        <w:pStyle w:val="FirstParagraph"/>
      </w:pPr>
      <w:r>
        <w:t xml:space="preserve">To further enhance performance, the following recommendations are proposed:</w:t>
      </w:r>
    </w:p>
    <w:p>
      <w:pPr>
        <w:numPr>
          <w:ilvl w:val="0"/>
          <w:numId w:val="1001"/>
        </w:numPr>
        <w:pStyle w:val="Compact"/>
      </w:pPr>
      <w:r>
        <w:rPr>
          <w:bCs/>
          <w:b/>
        </w:rPr>
        <w:t xml:space="preserve">Enhance Internal Communication:</w:t>
      </w:r>
      <w:r>
        <w:t xml:space="preserve"> </w:t>
      </w:r>
      <w:r>
        <w:t xml:space="preserve">Implement weekly sync meetings with sales and logistics leads in Naples to ensure alignment on campaigns and inventory.</w:t>
      </w:r>
    </w:p>
    <w:p>
      <w:pPr>
        <w:numPr>
          <w:ilvl w:val="0"/>
          <w:numId w:val="1001"/>
        </w:numPr>
        <w:pStyle w:val="Compact"/>
      </w:pPr>
      <w:r>
        <w:rPr>
          <w:bCs/>
          <w:b/>
        </w:rPr>
        <w:t xml:space="preserve">Expand Data Analytics:</w:t>
      </w:r>
      <w:r>
        <w:t xml:space="preserve"> </w:t>
      </w:r>
      <w:r>
        <w:t xml:space="preserve">Invest in more granular local analytics tools to better understand neighborhood-level trends within Naples, allowing for even more hyper-localized marketing.</w:t>
      </w:r>
    </w:p>
    <w:p>
      <w:pPr>
        <w:numPr>
          <w:ilvl w:val="0"/>
          <w:numId w:val="1001"/>
        </w:numPr>
        <w:pStyle w:val="Compact"/>
      </w:pPr>
      <w:r>
        <w:rPr>
          <w:bCs/>
          <w:b/>
        </w:rPr>
        <w:t xml:space="preserve">Professional Development:</w:t>
      </w:r>
      <w:r>
        <w:t xml:space="preserve"> </w:t>
      </w:r>
      <w:r>
        <w:t xml:space="preserve">Encourage the manager to attend regional marketing conferences in Italy to stay ahead of emerging trends specific to the Southern European market.</w:t>
      </w:r>
    </w:p>
    <w:bookmarkEnd w:id="26"/>
    <w:bookmarkStart w:id="27" w:name="conclusion"/>
    <w:p>
      <w:pPr>
        <w:pStyle w:val="Heading2"/>
      </w:pPr>
      <w:r>
        <w:t xml:space="preserve">7. Conclusion</w:t>
      </w:r>
    </w:p>
    <w:p>
      <w:pPr>
        <w:pStyle w:val="FirstParagraph"/>
      </w:pPr>
      <w:r>
        <w:t xml:space="preserve">In conclusion, this Peer Review Report affirms that the Marketing Manager is performing at a high level within the Italy Naples market. Their strategic acumen, cultural intelligence, and innovative approach to digital marketing have significantly contributed to our brand's presence in the region. While there is room for improvement in internal collaboration, the manager's overall impact is overwhelmingly positive. With continued focus on the recommended areas, the Marketing Manager is well-positioned to drive even greater success in the coming quarters.</w:t>
      </w:r>
    </w:p>
    <w:bookmarkEnd w:id="27"/>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Marketing Team Lead</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Italy Naples</dc:title>
  <dc:creator/>
  <dc:language>en</dc:language>
  <cp:keywords/>
  <dcterms:created xsi:type="dcterms:W3CDTF">2026-10-10T02:03:48Z</dcterms:created>
  <dcterms:modified xsi:type="dcterms:W3CDTF">2026-10-10T02:03:48Z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