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leadership capabilities, and strategic contributions of the</w:t>
      </w:r>
      <w:r>
        <w:t xml:space="preserve"> </w:t>
      </w:r>
      <w:r>
        <w:rPr>
          <w:bCs/>
          <w:b/>
        </w:rPr>
        <w:t xml:space="preserve">Marketing Manager</w:t>
      </w:r>
      <w:r>
        <w:t xml:space="preserve"> </w:t>
      </w:r>
      <w:r>
        <w:t xml:space="preserve">based in our</w:t>
      </w:r>
      <w:r>
        <w:t xml:space="preserve"> </w:t>
      </w:r>
      <w:r>
        <w:rPr>
          <w:bCs/>
          <w:b/>
        </w:rPr>
        <w:t xml:space="preserve">Kazakhstan Almaty</w:t>
      </w:r>
      <w:r>
        <w:t xml:space="preserve"> </w:t>
      </w:r>
      <w:r>
        <w:t xml:space="preserve">office. The review is conducted by cross-functional peers, including representatives from Sales, Product Development, and Regional Operations, to ensure a holistic view of the manager's impact on the organization.</w:t>
      </w:r>
    </w:p>
    <w:p>
      <w:pPr>
        <w:pStyle w:val="BodyText"/>
      </w:pPr>
      <w:r>
        <w:t xml:space="preserve">The primary objective of this evaluation is to measure the effectiveness of marketing strategies tailored to the unique socio-economic and cultural landscape of Almaty, as well as the manager's ability to foster collaboration within a diverse, multilingual team. Overall, the feedback indicates a high level of professional competence, with specific areas identified for strategic refinement.</w:t>
      </w:r>
    </w:p>
    <w:bookmarkEnd w:id="21"/>
    <w:bookmarkStart w:id="22" w:name="Xb7ba63e0d1d096123ba44e1c0a8aa9b62b3b334"/>
    <w:p>
      <w:pPr>
        <w:pStyle w:val="Heading2"/>
      </w:pPr>
      <w:r>
        <w:t xml:space="preserve">2. Strategic Alignment and Market Adaptation</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Marketing Manager</w:t>
      </w:r>
      <w:r>
        <w:t xml:space="preserve"> </w:t>
      </w:r>
      <w:r>
        <w:t xml:space="preserve">aligns corporate goals with local realities in</w:t>
      </w:r>
      <w:r>
        <w:t xml:space="preserve"> </w:t>
      </w:r>
      <w:r>
        <w:rPr>
          <w:bCs/>
          <w:b/>
        </w:rPr>
        <w:t xml:space="preserve">Kazakhstan Almaty</w:t>
      </w:r>
      <w:r>
        <w:t xml:space="preserve">. Peers have noted that the manager has successfully localized global campaigns to resonate with the Almaty consumer base. This includes adapting messaging to reflect local cultural nuances and leveraging popular regional digital platforms.</w:t>
      </w:r>
    </w:p>
    <w:p>
      <w:pPr>
        <w:pStyle w:val="BodyText"/>
      </w:pPr>
      <w:r>
        <w:t xml:space="preserve">Specifically, the manager's initiative to integrate Kazakh language elements into digital advertising campaigns has been praised for increasing engagement rates by approximately 15% among local demographics. The ability to navigate the regulatory environment of Kazakhstan while maintaining brand integrity is viewed as a significant strength. However, peers suggest that further investment in understanding the emerging tech-savvy youth demographic in Almaty could yield higher long-term returns.</w:t>
      </w:r>
    </w:p>
    <w:bookmarkEnd w:id="22"/>
    <w:bookmarkStart w:id="23" w:name="leadership-and-team-collaboration"/>
    <w:p>
      <w:pPr>
        <w:pStyle w:val="Heading2"/>
      </w:pPr>
      <w:r>
        <w:t xml:space="preserve">3. Leadership and Team Collaboration</w:t>
      </w:r>
    </w:p>
    <w:p>
      <w:pPr>
        <w:pStyle w:val="FirstParagraph"/>
      </w:pPr>
      <w:r>
        <w:t xml:space="preserve">In the context of a dynamic hub like</w:t>
      </w:r>
      <w:r>
        <w:t xml:space="preserve"> </w:t>
      </w:r>
      <w:r>
        <w:rPr>
          <w:bCs/>
          <w:b/>
        </w:rPr>
        <w:t xml:space="preserve">Kazakhstan Almaty</w:t>
      </w:r>
      <w:r>
        <w:t xml:space="preserve">, effective leadership is paramount. This</w:t>
      </w:r>
      <w:r>
        <w:t xml:space="preserve"> </w:t>
      </w:r>
      <w:r>
        <w:rPr>
          <w:bCs/>
          <w:b/>
        </w:rPr>
        <w:t xml:space="preserve">Peer Review Report</w:t>
      </w:r>
      <w:r>
        <w:t xml:space="preserve"> </w:t>
      </w:r>
      <w:r>
        <w:t xml:space="preserve">highlights the</w:t>
      </w:r>
      <w:r>
        <w:t xml:space="preserve"> </w:t>
      </w:r>
      <w:r>
        <w:rPr>
          <w:bCs/>
          <w:b/>
        </w:rPr>
        <w:t xml:space="preserve">Marketing Manager</w:t>
      </w:r>
      <w:r>
        <w:t xml:space="preserve">'s approach to team management. Colleagues describe the manager as approachable, transparent, and supportive. The manager has successfully fostered an inclusive environment where team members from diverse backgrounds feel valued.</w:t>
      </w:r>
    </w:p>
    <w:p>
      <w:pPr>
        <w:pStyle w:val="BodyText"/>
      </w:pPr>
      <w:r>
        <w:t xml:space="preserve">Collaboration with the Sales team in Almaty has been particularly effective. The manager has implemented regular joint planning sessions, ensuring that marketing leads are qualified and aligned with sales objectives. This synergy has reduced the sales cycle time by 10%. Furthermore, the manager's willingness to mentor junior staff has contributed to a lower turnover rate within the department compared to regional averages.</w:t>
      </w:r>
    </w:p>
    <w:bookmarkEnd w:id="23"/>
    <w:bookmarkStart w:id="24" w:name="communication-and-stakeholder-management"/>
    <w:p>
      <w:pPr>
        <w:pStyle w:val="Heading2"/>
      </w:pPr>
      <w:r>
        <w:t xml:space="preserve">4. Communication and Stakeholder Management</w:t>
      </w:r>
    </w:p>
    <w:p>
      <w:pPr>
        <w:pStyle w:val="FirstParagraph"/>
      </w:pPr>
      <w:r>
        <w:t xml:space="preserve">Clear communication is essential for a</w:t>
      </w:r>
      <w:r>
        <w:t xml:space="preserve"> </w:t>
      </w:r>
      <w:r>
        <w:rPr>
          <w:bCs/>
          <w:b/>
        </w:rPr>
        <w:t xml:space="preserve">Marketing Manager</w:t>
      </w:r>
      <w:r>
        <w:t xml:space="preserve"> </w:t>
      </w:r>
      <w:r>
        <w:t xml:space="preserve">operating in a multicultural setting like</w:t>
      </w:r>
      <w:r>
        <w:t xml:space="preserve"> </w:t>
      </w:r>
      <w:r>
        <w:rPr>
          <w:bCs/>
          <w:b/>
        </w:rPr>
        <w:t xml:space="preserve">Kazakhstan Almaty</w:t>
      </w:r>
      <w:r>
        <w:t xml:space="preserve">. This</w:t>
      </w:r>
      <w:r>
        <w:t xml:space="preserve"> </w:t>
      </w:r>
      <w:r>
        <w:rPr>
          <w:bCs/>
          <w:b/>
        </w:rPr>
        <w:t xml:space="preserve">Peer Review Report</w:t>
      </w:r>
      <w:r>
        <w:t xml:space="preserve"> </w:t>
      </w:r>
      <w:r>
        <w:t xml:space="preserve">confirms that the manager excels in both written and verbal communication. The ability to switch seamlessly between English, Russian, and Kazakh when necessary has been instrumental in building trust with local partners and vendors.</w:t>
      </w:r>
    </w:p>
    <w:p>
      <w:pPr>
        <w:pStyle w:val="BodyText"/>
      </w:pPr>
      <w:r>
        <w:t xml:space="preserve">Stakeholder management has been handled with professionalism. The manager regularly provides detailed reports to regional headquarters, ensuring transparency regarding budget utilization and campaign performance. Peers appreciate the manager's proactive approach to addressing potential issues before they escalate, which has maintained a positive reputation for the marketing department within the broader organization.</w:t>
      </w:r>
    </w:p>
    <w:bookmarkEnd w:id="24"/>
    <w:bookmarkStart w:id="25" w:name="innovation-and-digital-transformation"/>
    <w:p>
      <w:pPr>
        <w:pStyle w:val="Heading2"/>
      </w:pPr>
      <w:r>
        <w:t xml:space="preserve">5. Innovation and Digital Transformation</w:t>
      </w:r>
    </w:p>
    <w:p>
      <w:pPr>
        <w:pStyle w:val="FirstParagraph"/>
      </w:pPr>
      <w:r>
        <w:t xml:space="preserve">The digital landscape in</w:t>
      </w:r>
      <w:r>
        <w:t xml:space="preserve"> </w:t>
      </w:r>
      <w:r>
        <w:rPr>
          <w:bCs/>
          <w:b/>
        </w:rPr>
        <w:t xml:space="preserve">Kazakhstan Almaty</w:t>
      </w:r>
      <w:r>
        <w:t xml:space="preserve"> </w:t>
      </w:r>
      <w:r>
        <w:t xml:space="preserve">is rapidly evolving, and this</w:t>
      </w:r>
      <w:r>
        <w:t xml:space="preserve"> </w:t>
      </w:r>
      <w:r>
        <w:rPr>
          <w:bCs/>
          <w:b/>
        </w:rPr>
        <w:t xml:space="preserve">Peer Review Report</w:t>
      </w:r>
      <w:r>
        <w:t xml:space="preserve"> </w:t>
      </w:r>
      <w:r>
        <w:t xml:space="preserve">assesses the</w:t>
      </w:r>
      <w:r>
        <w:t xml:space="preserve"> </w:t>
      </w:r>
      <w:r>
        <w:rPr>
          <w:bCs/>
          <w:b/>
        </w:rPr>
        <w:t xml:space="preserve">Marketing Manager</w:t>
      </w:r>
      <w:r>
        <w:t xml:space="preserve">'s adaptability to these changes. The manager has been commended for introducing new digital tools and analytics platforms that have enhanced data-driven decision-making. The adoption of AI-driven customer segmentation has allowed for more personalized marketing efforts.</w:t>
      </w:r>
    </w:p>
    <w:p>
      <w:pPr>
        <w:pStyle w:val="BodyText"/>
      </w:pPr>
      <w:r>
        <w:t xml:space="preserve">However, peers have noted that while digital channels are strong, there is an opportunity to innovate further in experiential marketing. Given Almaty's vibrant event culture, integrating more interactive offline experiences that bridge to online engagement could strengthen brand loyalty. The manager is encouraged to explore partnerships with local influencers and tech startups to drive innovation.</w:t>
      </w:r>
    </w:p>
    <w:bookmarkEnd w:id="25"/>
    <w:bookmarkStart w:id="26" w:name="areas-for-improvement"/>
    <w:p>
      <w:pPr>
        <w:pStyle w:val="Heading2"/>
      </w:pPr>
      <w:r>
        <w:t xml:space="preserve">6. Areas for Improvement</w:t>
      </w:r>
    </w:p>
    <w:p>
      <w:pPr>
        <w:pStyle w:val="FirstParagraph"/>
      </w:pPr>
      <w:r>
        <w:t xml:space="preserve">While the overall feedback in this</w:t>
      </w:r>
      <w:r>
        <w:t xml:space="preserve"> </w:t>
      </w:r>
      <w:r>
        <w:rPr>
          <w:bCs/>
          <w:b/>
        </w:rPr>
        <w:t xml:space="preserve">Peer Review Report</w:t>
      </w:r>
      <w:r>
        <w:t xml:space="preserve"> </w:t>
      </w:r>
      <w:r>
        <w:t xml:space="preserve">is positive, constructive criticism is essential for growth. The following areas have been identified for the</w:t>
      </w:r>
      <w:r>
        <w:t xml:space="preserve"> </w:t>
      </w:r>
      <w:r>
        <w:rPr>
          <w:bCs/>
          <w:b/>
        </w:rPr>
        <w:t xml:space="preserve">Marketing Manager</w:t>
      </w:r>
      <w:r>
        <w:t xml:space="preserve"> </w:t>
      </w:r>
      <w:r>
        <w:t xml:space="preserve">to focus on within the</w:t>
      </w:r>
      <w:r>
        <w:t xml:space="preserve"> </w:t>
      </w:r>
      <w:r>
        <w:rPr>
          <w:bCs/>
          <w:b/>
        </w:rPr>
        <w:t xml:space="preserve">Kazakhstan Almaty</w:t>
      </w:r>
      <w:r>
        <w:t xml:space="preserve"> </w:t>
      </w:r>
      <w:r>
        <w:t xml:space="preserve">context:</w:t>
      </w:r>
    </w:p>
    <w:p>
      <w:pPr>
        <w:numPr>
          <w:ilvl w:val="0"/>
          <w:numId w:val="1001"/>
        </w:numPr>
        <w:pStyle w:val="Compact"/>
      </w:pPr>
      <w:r>
        <w:rPr>
          <w:bCs/>
          <w:b/>
        </w:rPr>
        <w:t xml:space="preserve">Budget Optimization:</w:t>
      </w:r>
      <w:r>
        <w:t xml:space="preserve"> </w:t>
      </w:r>
      <w:r>
        <w:t xml:space="preserve">While campaigns are effective, peers suggest a more rigorous analysis of ROI for traditional media channels to ensure optimal allocation of resources.</w:t>
      </w:r>
    </w:p>
    <w:p>
      <w:pPr>
        <w:numPr>
          <w:ilvl w:val="0"/>
          <w:numId w:val="1001"/>
        </w:numPr>
        <w:pStyle w:val="Compact"/>
      </w:pPr>
      <w:r>
        <w:rPr>
          <w:bCs/>
          <w:b/>
        </w:rPr>
        <w:t xml:space="preserve">Cross-Departmental Training:</w:t>
      </w:r>
      <w:r>
        <w:t xml:space="preserve"> </w:t>
      </w:r>
      <w:r>
        <w:t xml:space="preserve">The manager could enhance collaboration by offering training sessions to other departments on marketing trends specific to the Kazakh market.</w:t>
      </w:r>
    </w:p>
    <w:p>
      <w:pPr>
        <w:numPr>
          <w:ilvl w:val="0"/>
          <w:numId w:val="1001"/>
        </w:numPr>
        <w:pStyle w:val="Compact"/>
      </w:pPr>
      <w:r>
        <w:rPr>
          <w:bCs/>
          <w:b/>
        </w:rPr>
        <w:t xml:space="preserve">Long-Term Brand Building:</w:t>
      </w:r>
      <w:r>
        <w:t xml:space="preserve"> </w:t>
      </w:r>
      <w:r>
        <w:t xml:space="preserve">There is a tendency to focus on short-term tactical wins. Peers recommend developing a more robust long-term brand equity strategy tailored to the evolving Kazakh consumer.</w:t>
      </w:r>
    </w:p>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Marketing Manager</w:t>
      </w:r>
      <w:r>
        <w:t xml:space="preserve"> </w:t>
      </w:r>
      <w:r>
        <w:t xml:space="preserve">in</w:t>
      </w:r>
      <w:r>
        <w:t xml:space="preserve"> </w:t>
      </w:r>
      <w:r>
        <w:rPr>
          <w:bCs/>
          <w:b/>
        </w:rPr>
        <w:t xml:space="preserve">Kazakhstan Almaty</w:t>
      </w:r>
      <w:r>
        <w:t xml:space="preserve"> </w:t>
      </w:r>
      <w:r>
        <w:t xml:space="preserve">is performing at a high level, demonstrating strong strategic acumen, leadership, and cultural intelligence. The manager's contributions have been vital in strengthening the company's market position in Almaty.</w:t>
      </w:r>
    </w:p>
    <w:p>
      <w:pPr>
        <w:pStyle w:val="BodyText"/>
      </w:pPr>
      <w:r>
        <w:t xml:space="preserve">It is recommended that the manager continues to leverage their strong relationships with local stakeholders while focusing on the identified areas for improvement. Providing additional resources for digital innovation and experiential marketing initiatives would further empower the manager to drive growth. Overall, the manager is considered a key asset to the organization's success in the Central Asian region.</w:t>
      </w:r>
    </w:p>
    <w:bookmarkEnd w:id="27"/>
    <w:bookmarkStart w:id="28" w:name="signatures"/>
    <w:p>
      <w:pPr>
        <w:pStyle w:val="Heading3"/>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Role</w:t>
            </w:r>
          </w:p>
        </w:tc>
        <w:tc>
          <w:tcPr/>
          <w:p>
            <w:pPr>
              <w:pStyle w:val="Compact"/>
              <w:jc w:val="left"/>
            </w:pPr>
            <w:r>
              <w:t xml:space="preserve">Signature</w:t>
            </w:r>
          </w:p>
        </w:tc>
      </w:tr>
      <w:tr>
        <w:tc>
          <w:tcPr/>
          <w:p>
            <w:pPr>
              <w:pStyle w:val="Compact"/>
              <w:jc w:val="left"/>
            </w:pPr>
            <w:r>
              <w:t xml:space="preserve">[Name Redacted]</w:t>
            </w:r>
          </w:p>
        </w:tc>
        <w:tc>
          <w:tcPr/>
          <w:p>
            <w:pPr>
              <w:pStyle w:val="Compact"/>
              <w:jc w:val="left"/>
            </w:pPr>
            <w:r>
              <w:t xml:space="preserve">Sales Director, Almaty</w:t>
            </w:r>
          </w:p>
        </w:tc>
        <w:tc>
          <w:tcPr/>
          <w:p>
            <w:pPr>
              <w:pStyle w:val="Compact"/>
              <w:jc w:val="left"/>
            </w:pPr>
            <w:r>
              <w:t xml:space="preserve">__________________</w:t>
            </w:r>
          </w:p>
        </w:tc>
      </w:tr>
      <w:tr>
        <w:tc>
          <w:tcPr/>
          <w:p>
            <w:pPr>
              <w:pStyle w:val="Compact"/>
              <w:jc w:val="left"/>
            </w:pPr>
            <w:r>
              <w:t xml:space="preserve">[Name Redacted]</w:t>
            </w:r>
          </w:p>
        </w:tc>
        <w:tc>
          <w:tcPr/>
          <w:p>
            <w:pPr>
              <w:pStyle w:val="Compact"/>
              <w:jc w:val="left"/>
            </w:pPr>
            <w:r>
              <w:t xml:space="preserve">Product Lead, Central Asia</w:t>
            </w:r>
          </w:p>
        </w:tc>
        <w:tc>
          <w:tcPr/>
          <w:p>
            <w:pPr>
              <w:pStyle w:val="Compact"/>
              <w:jc w:val="left"/>
            </w:pPr>
            <w:r>
              <w:t xml:space="preserve">__________________</w:t>
            </w:r>
          </w:p>
        </w:tc>
      </w:tr>
      <w:tr>
        <w:tc>
          <w:tcPr/>
          <w:p>
            <w:pPr>
              <w:pStyle w:val="Compact"/>
              <w:jc w:val="left"/>
            </w:pPr>
            <w:r>
              <w:t xml:space="preserve">[Name Redacted]</w:t>
            </w:r>
          </w:p>
        </w:tc>
        <w:tc>
          <w:tcPr/>
          <w:p>
            <w:pPr>
              <w:pStyle w:val="Compact"/>
              <w:jc w:val="left"/>
            </w:pPr>
            <w:r>
              <w:t xml:space="preserve">Operations Manager, Kazakhstan</w:t>
            </w:r>
          </w:p>
        </w:tc>
        <w:tc>
          <w:tcPr/>
          <w:p>
            <w:pPr>
              <w:pStyle w:val="Compact"/>
              <w:jc w:val="left"/>
            </w:pPr>
            <w:r>
              <w:t xml:space="preserve">__________________</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Almaty, Kazakhstan</dc:title>
  <dc:creator/>
  <dc:language>en</dc:language>
  <cp:keywords/>
  <dcterms:created xsi:type="dcterms:W3CDTF">2026-10-10T08:14:00Z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