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rPr>
          <w:bCs/>
          <w:b/>
        </w:rPr>
        <w:t xml:space="preserve">Role:</w:t>
      </w:r>
      <w:r>
        <w:t xml:space="preserve"> </w:t>
      </w:r>
      <w:r>
        <w:t xml:space="preserve">Marketing Manager</w:t>
      </w:r>
    </w:p>
    <w:p>
      <w:pPr>
        <w:pStyle w:val="BodyText"/>
      </w:pPr>
      <w:r>
        <w:rPr>
          <w:bCs/>
          <w:b/>
        </w:rPr>
        <w:t xml:space="preserve">Location:</w:t>
      </w:r>
      <w:r>
        <w:t xml:space="preserve"> </w:t>
      </w:r>
      <w:r>
        <w:t xml:space="preserve">Nairobi, Kenya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strategic alignment, and collaborative effectiveness of the</w:t>
      </w:r>
      <w:r>
        <w:t xml:space="preserve"> </w:t>
      </w:r>
      <w:r>
        <w:rPr>
          <w:bCs/>
          <w:b/>
        </w:rPr>
        <w:t xml:space="preserve">Marketing Manager</w:t>
      </w:r>
      <w:r>
        <w:t xml:space="preserve"> </w:t>
      </w:r>
      <w:r>
        <w:t xml:space="preserve">based in our</w:t>
      </w:r>
      <w:r>
        <w:t xml:space="preserve"> </w:t>
      </w:r>
      <w:r>
        <w:rPr>
          <w:bCs/>
          <w:b/>
        </w:rPr>
        <w:t xml:space="preserve">Kenya Nairobi</w:t>
      </w:r>
      <w:r>
        <w:t xml:space="preserve"> </w:t>
      </w:r>
      <w:r>
        <w:t xml:space="preserve">headquarters. The review period covers the last fiscal quarter, a critical time for market expansion within the East African Community. The primary objective of this assessment is to evaluate how effectively the Marketing Manager has navigated the unique cultural, digital, and economic landscape of Nairobi while driving brand visibility and revenue growth.</w:t>
      </w:r>
    </w:p>
    <w:p>
      <w:pPr>
        <w:pStyle w:val="BodyText"/>
      </w:pPr>
      <w:r>
        <w:t xml:space="preserve">Overall, the Marketing Manager has demonstrated a robust understanding of the local market dynamics. Their ability to bridge global corporate strategy with local execution in Nairobi has been a standout feature. However, this report also highlights areas requiring refinement, particularly in cross-departmental resource allocation and data-driven decision-making processes.</w:t>
      </w:r>
    </w:p>
    <w:bookmarkEnd w:id="21"/>
    <w:bookmarkStart w:id="22" w:name="Xe146707dd2b567442a6bc7086913a560a192485"/>
    <w:p>
      <w:pPr>
        <w:pStyle w:val="Heading2"/>
      </w:pPr>
      <w:r>
        <w:t xml:space="preserve">2. Strategic Market Alignment (Nairobi Context)</w:t>
      </w:r>
    </w:p>
    <w:p>
      <w:pPr>
        <w:pStyle w:val="FirstParagraph"/>
      </w:pPr>
      <w:r>
        <w:t xml:space="preserve">Operating as a</w:t>
      </w:r>
      <w:r>
        <w:t xml:space="preserve"> </w:t>
      </w:r>
      <w:r>
        <w:rPr>
          <w:bCs/>
          <w:b/>
        </w:rPr>
        <w:t xml:space="preserve">Marketing Manager</w:t>
      </w:r>
      <w:r>
        <w:t xml:space="preserve"> </w:t>
      </w:r>
      <w:r>
        <w:t xml:space="preserve">in</w:t>
      </w:r>
      <w:r>
        <w:t xml:space="preserve"> </w:t>
      </w:r>
      <w:r>
        <w:rPr>
          <w:bCs/>
          <w:b/>
        </w:rPr>
        <w:t xml:space="preserve">Kenya Nairobi</w:t>
      </w:r>
      <w:r>
        <w:t xml:space="preserve"> </w:t>
      </w:r>
      <w:r>
        <w:t xml:space="preserve">requires a nuanced approach that balances modern digital trends with traditional community engagement. The subject has excelled in adapting our global messaging to resonate with the Kenyan audience. Specifically, the recent campaign targeting the youth demographic in Nairobi utilized local influencers and Swahili-centric content, resulting in a 25% increase in engagement rates compared to previous quarters.</w:t>
      </w:r>
    </w:p>
    <w:p>
      <w:pPr>
        <w:pStyle w:val="BodyText"/>
      </w:pPr>
      <w:r>
        <w:t xml:space="preserve">Furthermore, the Marketing Manager showed keen awareness of the competitive landscape in Nairobi. By analyzing competitor activities in the Westlands and Kilimani business districts, they successfully repositioned our product offering to highlight value-for-money, a crucial factor in the current Kenyan economic climate. This strategic pivot was instrumental in maintaining our market share against aggressive local competitors.</w:t>
      </w:r>
    </w:p>
    <w:bookmarkEnd w:id="22"/>
    <w:bookmarkStart w:id="23" w:name="Xd1989eea8e84dc6277d7dde62d8785c5229d1d8"/>
    <w:p>
      <w:pPr>
        <w:pStyle w:val="Heading2"/>
      </w:pPr>
      <w:r>
        <w:t xml:space="preserve">3. Digital Innovation and Mobile-First Strategy</w:t>
      </w:r>
    </w:p>
    <w:p>
      <w:pPr>
        <w:pStyle w:val="FirstParagraph"/>
      </w:pPr>
      <w:r>
        <w:t xml:space="preserve">Given that Kenya is a global leader in mobile money adoption and smartphone usage, the</w:t>
      </w:r>
      <w:r>
        <w:t xml:space="preserve"> </w:t>
      </w:r>
      <w:r>
        <w:rPr>
          <w:bCs/>
          <w:b/>
        </w:rPr>
        <w:t xml:space="preserve">Marketing Manager</w:t>
      </w:r>
      <w:r>
        <w:t xml:space="preserve"> </w:t>
      </w:r>
      <w:r>
        <w:t xml:space="preserve">was expected to prioritize mobile-first strategies. This</w:t>
      </w:r>
      <w:r>
        <w:t xml:space="preserve"> </w:t>
      </w:r>
      <w:r>
        <w:rPr>
          <w:bCs/>
          <w:b/>
        </w:rPr>
        <w:t xml:space="preserve">Peer Review Report</w:t>
      </w:r>
      <w:r>
        <w:t xml:space="preserve"> </w:t>
      </w:r>
      <w:r>
        <w:t xml:space="preserve">confirms that the Marketing Manager has successfully leveraged platforms such as M-Pesa for seamless transaction integration within our marketing funnels. The integration of USSD codes for customer feedback and promotions was a particularly innovative move that significantly lowered the barrier to entry for customers in semi-urban areas surrounding Nairobi.</w:t>
      </w:r>
    </w:p>
    <w:p>
      <w:pPr>
        <w:pStyle w:val="BodyText"/>
      </w:pPr>
      <w:r>
        <w:t xml:space="preserve">Additionally, the management of social media channels has been exemplary. The Marketing Manager fostered a vibrant community on Twitter (X) and Instagram, engaging directly with Nairobi-based customers. This real-time engagement has improved our brand sentiment scores and demonstrated a commitment to customer service that is highly valued in the Kenyan market.</w:t>
      </w:r>
    </w:p>
    <w:bookmarkEnd w:id="23"/>
    <w:bookmarkStart w:id="24" w:name="team-leadership-and-collaboration"/>
    <w:p>
      <w:pPr>
        <w:pStyle w:val="Heading2"/>
      </w:pPr>
      <w:r>
        <w:t xml:space="preserve">4. Team Leadership and Collaboration</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Marketing Manager</w:t>
      </w:r>
      <w:r>
        <w:t xml:space="preserve">'s leadership style within the Nairobi office. The Marketing Manager has cultivated a collaborative environment that encourages creativity and ownership. Peers have noted that the Marketing Manager is approachable and provides constructive feedback, which has boosted team morale.</w:t>
      </w:r>
    </w:p>
    <w:p>
      <w:pPr>
        <w:pStyle w:val="BodyText"/>
      </w:pPr>
      <w:r>
        <w:t xml:space="preserve">However, there is room for improvement in cross-functional collaboration. While the marketing team operates efficiently, there have been instances of misalignment with the Sales and Product teams regarding campaign timelines. As the Marketing Manager, it is essential to establish more rigorous communication protocols with these departments to ensure that marketing initiatives in Nairobi are fully supported by sales enablement materials and product readiness.</w:t>
      </w:r>
    </w:p>
    <w:bookmarkEnd w:id="24"/>
    <w:bookmarkStart w:id="26" w:name="performance-metrics-and-roi"/>
    <w:p>
      <w:pPr>
        <w:pStyle w:val="Heading2"/>
      </w:pPr>
      <w:r>
        <w:t xml:space="preserve">5. Performance Metrics and ROI</w:t>
      </w:r>
    </w:p>
    <w:bookmarkStart w:id="25" w:name="Xaeb86a7bd473325411423f7175220babf3ef03d"/>
    <w:p>
      <w:pPr>
        <w:pStyle w:val="Heading3"/>
      </w:pPr>
      <w:r>
        <w:t xml:space="preserve">Key Performance Indicators (KPIs) Assessment</w:t>
      </w:r>
    </w:p>
    <w:p>
      <w:pPr>
        <w:pStyle w:val="FirstParagraph"/>
      </w:pPr>
      <w:r>
        <w:t xml:space="preserve">Lead Generation Growth</w:t>
      </w:r>
      <w:r>
        <w:t xml:space="preserve"> </w:t>
      </w:r>
      <w:r>
        <w:t xml:space="preserve">4.5 / 5.0</w:t>
      </w:r>
    </w:p>
    <w:p>
      <w:pPr>
        <w:pStyle w:val="BodyText"/>
      </w:pPr>
      <w:r>
        <w:t xml:space="preserve">Brand Awareness in Nairobi</w:t>
      </w:r>
      <w:r>
        <w:t xml:space="preserve"> </w:t>
      </w:r>
      <w:r>
        <w:t xml:space="preserve">4.8 / 5.0</w:t>
      </w:r>
    </w:p>
    <w:p>
      <w:pPr>
        <w:pStyle w:val="BodyText"/>
      </w:pPr>
      <w:r>
        <w:t xml:space="preserve">Budget Adherence</w:t>
      </w:r>
      <w:r>
        <w:t xml:space="preserve"> </w:t>
      </w:r>
      <w:r>
        <w:t xml:space="preserve">4.0 / 5.0</w:t>
      </w:r>
    </w:p>
    <w:p>
      <w:pPr>
        <w:pStyle w:val="BodyText"/>
      </w:pPr>
      <w:r>
        <w:t xml:space="preserve">Cross-Departmental Collaboration</w:t>
      </w:r>
      <w:r>
        <w:t xml:space="preserve"> </w:t>
      </w:r>
      <w:r>
        <w:t xml:space="preserve">3.5 / 5.0</w:t>
      </w:r>
    </w:p>
    <w:bookmarkEnd w:id="25"/>
    <w:p>
      <w:pPr>
        <w:pStyle w:val="BodyText"/>
      </w:pPr>
      <w:r>
        <w:t xml:space="preserve">The</w:t>
      </w:r>
      <w:r>
        <w:t xml:space="preserve"> </w:t>
      </w:r>
      <w:r>
        <w:rPr>
          <w:bCs/>
          <w:b/>
        </w:rPr>
        <w:t xml:space="preserve">Marketing Manager</w:t>
      </w:r>
      <w:r>
        <w:t xml:space="preserve"> </w:t>
      </w:r>
      <w:r>
        <w:t xml:space="preserve">has consistently met or exceeded lead generation targets. The ROI on digital advertising spend in Nairobi has improved by 15% due to better targeting and creative optimization. However, budget adherence requires closer monitoring. There were two instances where event marketing costs in Nairobi exceeded the allocated budget due to last-minute vendor changes. The Marketing Manager must implement stricter vendor management and contingency planning to mitigate such risks in the future.</w:t>
      </w:r>
    </w:p>
    <w:bookmarkEnd w:id="26"/>
    <w:bookmarkStart w:id="27" w:name="areas-for-development"/>
    <w:p>
      <w:pPr>
        <w:pStyle w:val="Heading2"/>
      </w:pPr>
      <w:r>
        <w:t xml:space="preserve">6. Areas for Development</w:t>
      </w:r>
    </w:p>
    <w:p>
      <w:pPr>
        <w:pStyle w:val="FirstParagraph"/>
      </w:pPr>
      <w:r>
        <w:t xml:space="preserve">Based on the findings of this</w:t>
      </w:r>
      <w:r>
        <w:t xml:space="preserve"> </w:t>
      </w:r>
      <w:r>
        <w:rPr>
          <w:bCs/>
          <w:b/>
        </w:rPr>
        <w:t xml:space="preserve">Peer Review Report</w:t>
      </w:r>
      <w:r>
        <w:t xml:space="preserve">, the following areas are recommended for development for the</w:t>
      </w:r>
      <w:r>
        <w:t xml:space="preserve"> </w:t>
      </w:r>
      <w:r>
        <w:rPr>
          <w:bCs/>
          <w:b/>
        </w:rPr>
        <w:t xml:space="preserve">Marketing Manager</w:t>
      </w:r>
      <w:r>
        <w:t xml:space="preserve">:</w:t>
      </w:r>
    </w:p>
    <w:p>
      <w:pPr>
        <w:numPr>
          <w:ilvl w:val="0"/>
          <w:numId w:val="1001"/>
        </w:numPr>
        <w:pStyle w:val="Compact"/>
      </w:pPr>
      <w:r>
        <w:rPr>
          <w:bCs/>
          <w:b/>
        </w:rPr>
        <w:t xml:space="preserve">Advanced Data Analytics:</w:t>
      </w:r>
      <w:r>
        <w:t xml:space="preserve"> </w:t>
      </w:r>
      <w:r>
        <w:t xml:space="preserve">While current reporting is adequate, the Marketing Manager should deepen their proficiency in predictive analytics to better forecast market trends in Kenya.</w:t>
      </w:r>
    </w:p>
    <w:p>
      <w:pPr>
        <w:numPr>
          <w:ilvl w:val="0"/>
          <w:numId w:val="1001"/>
        </w:numPr>
        <w:pStyle w:val="Compact"/>
      </w:pPr>
      <w:r>
        <w:rPr>
          <w:bCs/>
          <w:b/>
        </w:rPr>
        <w:t xml:space="preserve">Stakeholder Management:</w:t>
      </w:r>
      <w:r>
        <w:t xml:space="preserve"> </w:t>
      </w:r>
      <w:r>
        <w:t xml:space="preserve">Enhancing communication strategies with senior leadership and other department heads to ensure seamless alignment of marketing goals with broader organizational objectives.</w:t>
      </w:r>
    </w:p>
    <w:p>
      <w:pPr>
        <w:numPr>
          <w:ilvl w:val="0"/>
          <w:numId w:val="1001"/>
        </w:numPr>
        <w:pStyle w:val="Compact"/>
      </w:pPr>
      <w:r>
        <w:rPr>
          <w:bCs/>
          <w:b/>
        </w:rPr>
        <w:t xml:space="preserve">Local Regulatory Compliance:</w:t>
      </w:r>
      <w:r>
        <w:t xml:space="preserve"> </w:t>
      </w:r>
      <w:r>
        <w:t xml:space="preserve">Ensuring all marketing materials strictly adhere to the Communications Authority of Kenya regulations and data protection laws.</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Marketing Manager</w:t>
      </w:r>
      <w:r>
        <w:t xml:space="preserve"> </w:t>
      </w:r>
      <w:r>
        <w:t xml:space="preserve">is a valuable asset to our organization in</w:t>
      </w:r>
      <w:r>
        <w:t xml:space="preserve"> </w:t>
      </w:r>
      <w:r>
        <w:rPr>
          <w:bCs/>
          <w:b/>
        </w:rPr>
        <w:t xml:space="preserve">Kenya Nairobi</w:t>
      </w:r>
      <w:r>
        <w:t xml:space="preserve">. Their strategic vision, cultural intelligence, and digital acumen have significantly contributed to our brand's growth in the region. By addressing the identified areas for improvement, particularly in cross-functional collaboration and budget management, the Marketing Manager is well-positioned to drive even greater success in the coming fiscal year. We recommend a performance rating of "Exceeds Expectations" with a clear development plan for the next quarter.</w:t>
      </w:r>
    </w:p>
    <w:bookmarkEnd w:id="28"/>
    <w:p>
      <w:pPr>
        <w:pStyle w:val="BodyText"/>
      </w:pPr>
      <w:r>
        <w:rPr>
          <w:bCs/>
          <w:b/>
        </w:rPr>
        <w:t xml:space="preserve">Reviewed By:</w:t>
      </w:r>
      <w:r>
        <w:br/>
      </w:r>
      <w:r>
        <w:t xml:space="preserve">Senior Director of Operations</w:t>
      </w:r>
      <w:r>
        <w:br/>
      </w:r>
      <w:r>
        <w:t xml:space="preserve">Nairobi Regional Office</w:t>
      </w:r>
    </w:p>
    <w:p>
      <w:pPr>
        <w:pStyle w:val="BodyText"/>
      </w:pPr>
      <w:r>
        <w:rPr>
          <w:bCs/>
          <w:b/>
        </w:rPr>
        <w:t xml:space="preserve">Reviewed For:</w:t>
      </w:r>
      <w:r>
        <w:br/>
      </w:r>
      <w:r>
        <w:t xml:space="preserve">Marketing Manager</w:t>
      </w:r>
      <w:r>
        <w:br/>
      </w:r>
      <w:r>
        <w:t xml:space="preserve">Kenya Nairobi</w:t>
      </w:r>
    </w:p>
    <w:p>
      <w:pPr>
        <w:pStyle w:val="BodyText"/>
      </w:pPr>
      <w:r>
        <w:t xml:space="preserve">CONFIDENTIAL DOCUMENT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Nairobi, Kenya</dc:title>
  <dc:creator/>
  <dc:language>en</dc:language>
  <cp:keywords/>
  <dcterms:created xsi:type="dcterms:W3CDTF">2026-10-10T02:04:02Z</dcterms:created>
  <dcterms:modified xsi:type="dcterms:W3CDTF">2026-10-10T02:04:02Z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