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Yangon,</w:t>
      </w:r>
      <w:r>
        <w:t xml:space="preserve"> </w:t>
      </w:r>
      <w:r>
        <w:t xml:space="preserve">Myanmar</w:t>
      </w:r>
    </w:p>
    <w:bookmarkStart w:id="36" w:name="peer-review-report-marketing-manager"/>
    <w:p>
      <w:pPr>
        <w:pStyle w:val="Heading1"/>
      </w:pPr>
      <w:r>
        <w:t xml:space="preserve">Peer Review Report: Marketing Manager</w:t>
      </w:r>
    </w:p>
    <w:p>
      <w:pPr>
        <w:pStyle w:val="FirstParagraph"/>
      </w:pPr>
      <w:r>
        <w:rPr>
          <w:bCs/>
          <w:b/>
        </w:rPr>
        <w:t xml:space="preserve">Position Reviewed:</w:t>
      </w:r>
      <w:r>
        <w:t xml:space="preserve"> </w:t>
      </w:r>
      <w:r>
        <w:t xml:space="preserve">Marketing Manager</w:t>
      </w:r>
    </w:p>
    <w:p>
      <w:pPr>
        <w:pStyle w:val="BodyText"/>
      </w:pPr>
      <w:r>
        <w:rPr>
          <w:bCs/>
          <w:b/>
        </w:rPr>
        <w:t xml:space="preserve">Location:</w:t>
      </w:r>
      <w:r>
        <w:t xml:space="preserve"> </w:t>
      </w:r>
      <w:r>
        <w:t xml:space="preserve">Yangon, Myanmar</w:t>
      </w:r>
    </w:p>
    <w:p>
      <w:pPr>
        <w:pStyle w:val="BodyText"/>
      </w:pPr>
      <w:r>
        <w:rPr>
          <w:bCs/>
          <w:b/>
        </w:rPr>
        <w:t xml:space="preserve">Review Period:</w:t>
      </w:r>
      <w:r>
        <w:t xml:space="preserve"> </w:t>
      </w:r>
      <w:r>
        <w:t xml:space="preserve">Q3 - Q4 2023</w:t>
      </w:r>
    </w:p>
    <w:p>
      <w:pPr>
        <w:pStyle w:val="BodyText"/>
      </w:pPr>
      <w:r>
        <w:rPr>
          <w:bCs/>
          <w:b/>
        </w:rPr>
        <w:t xml:space="preserve">Reviewer Type:</w:t>
      </w:r>
      <w:r>
        <w:t xml:space="preserve"> </w:t>
      </w:r>
      <w:r>
        <w:t xml:space="preserve">Cross-Functional Peer Group</w:t>
      </w:r>
    </w:p>
    <w:p>
      <w:pPr>
        <w:pStyle w:val="BodyText"/>
      </w:pPr>
      <w:r>
        <w:rPr>
          <w:bCs/>
          <w:b/>
        </w:rPr>
        <w:t xml:space="preserve">Date of Report:</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evaluates the performance, leadership, and strategic impact of the Marketing Manager based in Yangon, Myanmar. The review is conducted by a panel of peers from Sales, Product Development, and Customer Success departments to provide a holistic view of the Marketing Manager's contributions. The primary objective is to assess how effectively the Marketing Manager aligns marketing strategies with the unique cultural, economic, and digital landscape of Yangon while fostering cross-departmental collaboration.</w:t>
      </w:r>
    </w:p>
    <w:p>
      <w:pPr>
        <w:pStyle w:val="BodyText"/>
      </w:pPr>
      <w:r>
        <w:t xml:space="preserve">Overall, the Marketing Manager has demonstrated strong adaptability to the Myanmar market, particularly in leveraging local digital platforms and community engagement. However, there are areas requiring improvement in data-driven decision-making and interdepartmental communication efficiency.</w:t>
      </w:r>
    </w:p>
    <w:bookmarkEnd w:id="20"/>
    <w:bookmarkStart w:id="23" w:name="X26af73d39e5639459d5b6a4a7c34f05da84765e"/>
    <w:p>
      <w:pPr>
        <w:pStyle w:val="Heading2"/>
      </w:pPr>
      <w:r>
        <w:t xml:space="preserve">2. Strategic Alignment and Market Understanding</w:t>
      </w:r>
    </w:p>
    <w:bookmarkStart w:id="21" w:name="localization-of-marketing-strategies"/>
    <w:p>
      <w:pPr>
        <w:pStyle w:val="Heading3"/>
      </w:pPr>
      <w:r>
        <w:t xml:space="preserve">2.1 Localization of Marketing Strategies</w:t>
      </w:r>
    </w:p>
    <w:p>
      <w:pPr>
        <w:pStyle w:val="FirstParagraph"/>
      </w:pPr>
      <w:r>
        <w:t xml:space="preserve">The Marketing Manager has shown a commendable understanding of the Yangon market dynamics. Campaigns have been successfully tailored to resonate with local cultural nuances, including the use of Burmese language content, local festivals, and region-specific consumer behavior insights. For instance, the recent "Yangon Connect" campaign effectively utilized Facebook and Viber—platforms with high penetration in Myanmar—to drive engagement.</w:t>
      </w:r>
    </w:p>
    <w:bookmarkEnd w:id="21"/>
    <w:bookmarkStart w:id="22" w:name="competitive-positioning"/>
    <w:p>
      <w:pPr>
        <w:pStyle w:val="Heading3"/>
      </w:pPr>
      <w:r>
        <w:t xml:space="preserve">2.2 Competitive Positioning</w:t>
      </w:r>
    </w:p>
    <w:p>
      <w:pPr>
        <w:pStyle w:val="FirstParagraph"/>
      </w:pPr>
      <w:r>
        <w:t xml:space="preserve">The Marketing Manager has maintained a strong awareness of competitors operating in Yangon. Strategic initiatives have been implemented to differentiate our brand through value-added services and community-focused messaging. However, peers note that deeper competitive intelligence reports would enhance long-term strategic planning.</w:t>
      </w:r>
    </w:p>
    <w:p>
      <w:pPr>
        <w:pStyle w:val="BodyText"/>
      </w:pPr>
      <w:r>
        <w:rPr>
          <w:bCs/>
          <w:b/>
        </w:rPr>
        <w:t xml:space="preserve">Rating:</w:t>
      </w:r>
      <w:r>
        <w:t xml:space="preserve"> </w:t>
      </w:r>
      <w:r>
        <w:t xml:space="preserve">4.5 / 5</w:t>
      </w:r>
    </w:p>
    <w:bookmarkEnd w:id="22"/>
    <w:bookmarkEnd w:id="23"/>
    <w:bookmarkStart w:id="26" w:name="digital-marketing-and-innovation"/>
    <w:p>
      <w:pPr>
        <w:pStyle w:val="Heading2"/>
      </w:pPr>
      <w:r>
        <w:t xml:space="preserve">3. Digital Marketing and Innovation</w:t>
      </w:r>
    </w:p>
    <w:bookmarkStart w:id="24" w:name="platform-utilization"/>
    <w:p>
      <w:pPr>
        <w:pStyle w:val="Heading3"/>
      </w:pPr>
      <w:r>
        <w:t xml:space="preserve">3.1 Platform Utilization</w:t>
      </w:r>
    </w:p>
    <w:p>
      <w:pPr>
        <w:pStyle w:val="FirstParagraph"/>
      </w:pPr>
      <w:r>
        <w:t xml:space="preserve">The Marketing Manager has effectively harnessed digital channels prevalent in Myanmar, including Facebook, TikTok, and local messaging apps. Content strategies have been optimized for mobile-first consumption, aligning with the high mobile internet usage in Yangon.</w:t>
      </w:r>
    </w:p>
    <w:bookmarkEnd w:id="24"/>
    <w:bookmarkStart w:id="25" w:name="innovation-and-adaptability"/>
    <w:p>
      <w:pPr>
        <w:pStyle w:val="Heading3"/>
      </w:pPr>
      <w:r>
        <w:t xml:space="preserve">3.2 Innovation and Adaptability</w:t>
      </w:r>
    </w:p>
    <w:p>
      <w:pPr>
        <w:pStyle w:val="FirstParagraph"/>
      </w:pPr>
      <w:r>
        <w:t xml:space="preserve">In response to evolving digital trends and regulatory changes in Myanmar, the Marketing Manager has demonstrated agility by quickly adapting campaign tactics. The introduction of influencer partnerships with local Yangon-based creators has significantly boosted brand visibility among younger demographics.</w:t>
      </w:r>
    </w:p>
    <w:p>
      <w:pPr>
        <w:pStyle w:val="BodyText"/>
      </w:pPr>
      <w:r>
        <w:rPr>
          <w:bCs/>
          <w:b/>
        </w:rPr>
        <w:t xml:space="preserve">Rating:</w:t>
      </w:r>
      <w:r>
        <w:t xml:space="preserve"> </w:t>
      </w:r>
      <w:r>
        <w:t xml:space="preserve">4.7 / 5</w:t>
      </w:r>
    </w:p>
    <w:bookmarkEnd w:id="25"/>
    <w:bookmarkEnd w:id="26"/>
    <w:bookmarkStart w:id="29" w:name="cross-functional-collaboration"/>
    <w:p>
      <w:pPr>
        <w:pStyle w:val="Heading2"/>
      </w:pPr>
      <w:r>
        <w:t xml:space="preserve">4. Cross-Functional Collaboration</w:t>
      </w:r>
    </w:p>
    <w:bookmarkStart w:id="27" w:name="sales-and-marketing-alignment"/>
    <w:p>
      <w:pPr>
        <w:pStyle w:val="Heading3"/>
      </w:pPr>
      <w:r>
        <w:t xml:space="preserve">4.1 Sales and Marketing Alignment</w:t>
      </w:r>
    </w:p>
    <w:p>
      <w:pPr>
        <w:pStyle w:val="FirstParagraph"/>
      </w:pPr>
      <w:r>
        <w:t xml:space="preserve">The Marketing Manager has worked closely with the Sales team in Yangon to ensure lead generation efforts are aligned with sales targets. Joint planning sessions have improved the quality of leads and reduced the sales cycle time. However, some peers suggest more frequent alignment meetings to address real-time market feedback.</w:t>
      </w:r>
    </w:p>
    <w:bookmarkEnd w:id="27"/>
    <w:bookmarkStart w:id="28" w:name="product-and-customer-success-integration"/>
    <w:p>
      <w:pPr>
        <w:pStyle w:val="Heading3"/>
      </w:pPr>
      <w:r>
        <w:t xml:space="preserve">4.2 Product and Customer Success Integration</w:t>
      </w:r>
    </w:p>
    <w:p>
      <w:pPr>
        <w:pStyle w:val="FirstParagraph"/>
      </w:pPr>
      <w:r>
        <w:t xml:space="preserve">Collaboration with Product Development has led to marketing campaigns that accurately reflect product features and customer benefits. Customer Success teams have reported increased customer satisfaction due to clearer messaging and expectations set by marketing materials.</w:t>
      </w:r>
    </w:p>
    <w:p>
      <w:pPr>
        <w:pStyle w:val="BodyText"/>
      </w:pPr>
      <w:r>
        <w:rPr>
          <w:bCs/>
          <w:b/>
        </w:rPr>
        <w:t xml:space="preserve">Rating:</w:t>
      </w:r>
      <w:r>
        <w:t xml:space="preserve"> </w:t>
      </w:r>
      <w:r>
        <w:t xml:space="preserve">4.2 / 5</w:t>
      </w:r>
    </w:p>
    <w:bookmarkEnd w:id="28"/>
    <w:bookmarkEnd w:id="29"/>
    <w:bookmarkStart w:id="32" w:name="leadership-and-team-management"/>
    <w:p>
      <w:pPr>
        <w:pStyle w:val="Heading2"/>
      </w:pPr>
      <w:r>
        <w:t xml:space="preserve">5. Leadership and Team Management</w:t>
      </w:r>
    </w:p>
    <w:bookmarkStart w:id="30" w:name="team-development"/>
    <w:p>
      <w:pPr>
        <w:pStyle w:val="Heading3"/>
      </w:pPr>
      <w:r>
        <w:t xml:space="preserve">5.1 Team Development</w:t>
      </w:r>
    </w:p>
    <w:p>
      <w:pPr>
        <w:pStyle w:val="FirstParagraph"/>
      </w:pPr>
      <w:r>
        <w:t xml:space="preserve">The Marketing Manager has fostered a supportive and inclusive team environment in Yangon. Regular training sessions on digital marketing tools and local market trends have enhanced team capabilities. Peers appreciate the Manager's approachability and willingness to mentor junior staff.</w:t>
      </w:r>
    </w:p>
    <w:bookmarkEnd w:id="30"/>
    <w:bookmarkStart w:id="31" w:name="decision-making-and-accountability"/>
    <w:p>
      <w:pPr>
        <w:pStyle w:val="Heading3"/>
      </w:pPr>
      <w:r>
        <w:t xml:space="preserve">5.2 Decision-Making and Accountability</w:t>
      </w:r>
    </w:p>
    <w:p>
      <w:pPr>
        <w:pStyle w:val="FirstParagraph"/>
      </w:pPr>
      <w:r>
        <w:t xml:space="preserve">Decision-making processes are generally transparent, with clear rationale provided for campaign directions. The Marketing Manager takes ownership of outcomes, both successes and setbacks, which has built trust among peers and team members.</w:t>
      </w:r>
    </w:p>
    <w:p>
      <w:pPr>
        <w:pStyle w:val="BodyText"/>
      </w:pPr>
      <w:r>
        <w:rPr>
          <w:bCs/>
          <w:b/>
        </w:rPr>
        <w:t xml:space="preserve">Rating:</w:t>
      </w:r>
      <w:r>
        <w:t xml:space="preserve"> </w:t>
      </w:r>
      <w:r>
        <w:t xml:space="preserve">4.6 / 5</w:t>
      </w:r>
    </w:p>
    <w:bookmarkEnd w:id="31"/>
    <w:bookmarkEnd w:id="32"/>
    <w:bookmarkStart w:id="33" w:name="areas-for-improvement"/>
    <w:p>
      <w:pPr>
        <w:pStyle w:val="Heading2"/>
      </w:pPr>
      <w:r>
        <w:t xml:space="preserve">6. Areas for Improvement</w:t>
      </w:r>
    </w:p>
    <w:p>
      <w:pPr>
        <w:numPr>
          <w:ilvl w:val="0"/>
          <w:numId w:val="1001"/>
        </w:numPr>
        <w:pStyle w:val="Compact"/>
      </w:pPr>
      <w:r>
        <w:rPr>
          <w:bCs/>
          <w:b/>
        </w:rPr>
        <w:t xml:space="preserve">Data Analytics:</w:t>
      </w:r>
      <w:r>
        <w:t xml:space="preserve"> </w:t>
      </w:r>
      <w:r>
        <w:t xml:space="preserve">Enhance the use of advanced analytics tools to measure campaign ROI more precisely and inform future strategies.</w:t>
      </w:r>
    </w:p>
    <w:p>
      <w:pPr>
        <w:numPr>
          <w:ilvl w:val="0"/>
          <w:numId w:val="1001"/>
        </w:numPr>
        <w:pStyle w:val="Compact"/>
      </w:pPr>
      <w:r>
        <w:rPr>
          <w:bCs/>
          <w:b/>
        </w:rPr>
        <w:t xml:space="preserve">Communication Efficiency:</w:t>
      </w:r>
      <w:r>
        <w:t xml:space="preserve"> </w:t>
      </w:r>
      <w:r>
        <w:t xml:space="preserve">Streamline communication protocols between Marketing, Sales, and Product teams to reduce delays in campaign adjustments.</w:t>
      </w:r>
    </w:p>
    <w:p>
      <w:pPr>
        <w:numPr>
          <w:ilvl w:val="0"/>
          <w:numId w:val="1001"/>
        </w:numPr>
        <w:pStyle w:val="Compact"/>
      </w:pPr>
      <w:r>
        <w:rPr>
          <w:bCs/>
          <w:b/>
        </w:rPr>
        <w:t xml:space="preserve">Budget Optimization:</w:t>
      </w:r>
      <w:r>
        <w:t xml:space="preserve"> </w:t>
      </w:r>
      <w:r>
        <w:t xml:space="preserve">Implement more rigorous budget tracking and allocation strategies to maximize resource efficiency in the Yangon market.</w:t>
      </w:r>
    </w:p>
    <w:bookmarkEnd w:id="33"/>
    <w:bookmarkStart w:id="34" w:name="conclusion-and-recommendations"/>
    <w:p>
      <w:pPr>
        <w:pStyle w:val="Heading2"/>
      </w:pPr>
      <w:r>
        <w:t xml:space="preserve">7. Conclusion and Recommendations</w:t>
      </w:r>
    </w:p>
    <w:p>
      <w:pPr>
        <w:pStyle w:val="FirstParagraph"/>
      </w:pPr>
      <w:r>
        <w:t xml:space="preserve">The Marketing Manager in Yangon, Myanmar, has delivered strong performance in localizing marketing strategies, leveraging digital platforms, and fostering cross-functional collaboration. Their leadership has positively impacted team morale and brand presence in the region.</w:t>
      </w:r>
    </w:p>
    <w:p>
      <w:pPr>
        <w:pStyle w:val="BodyText"/>
      </w:pPr>
      <w:r>
        <w:t xml:space="preserve">To further enhance effectiveness, it is recommended that the Marketing Manager:</w:t>
      </w:r>
    </w:p>
    <w:p>
      <w:pPr>
        <w:numPr>
          <w:ilvl w:val="0"/>
          <w:numId w:val="1002"/>
        </w:numPr>
        <w:pStyle w:val="Compact"/>
      </w:pPr>
      <w:r>
        <w:t xml:space="preserve">Invest in advanced marketing analytics training for the team.</w:t>
      </w:r>
    </w:p>
    <w:p>
      <w:pPr>
        <w:numPr>
          <w:ilvl w:val="0"/>
          <w:numId w:val="1002"/>
        </w:numPr>
        <w:pStyle w:val="Compact"/>
      </w:pPr>
      <w:r>
        <w:t xml:space="preserve">Establish a monthly cross-departmental strategy review meeting.</w:t>
      </w:r>
    </w:p>
    <w:p>
      <w:pPr>
        <w:numPr>
          <w:ilvl w:val="0"/>
          <w:numId w:val="1002"/>
        </w:numPr>
        <w:pStyle w:val="Compact"/>
      </w:pPr>
      <w:r>
        <w:t xml:space="preserve">Develop a detailed budget optimization framework tailored to the Yangon market.</w:t>
      </w:r>
    </w:p>
    <w:p>
      <w:pPr>
        <w:pStyle w:val="FirstParagraph"/>
      </w:pPr>
      <w:r>
        <w:t xml:space="preserve">Overall, this Peer Review Report affirms the Marketing Manager's value to the organization and their critical role in driving growth in Myanmar's dynamic market environment.</w:t>
      </w:r>
    </w:p>
    <w:bookmarkEnd w:id="34"/>
    <w:bookmarkStart w:id="35" w:name="signatures"/>
    <w:p>
      <w:pPr>
        <w:pStyle w:val="Heading2"/>
      </w:pPr>
      <w:r>
        <w:t xml:space="preserve">8. Signatures</w:t>
      </w:r>
    </w:p>
    <w:p>
      <w:pPr>
        <w:pStyle w:val="FirstParagraph"/>
      </w:pPr>
      <w:r>
        <w:rPr>
          <w:bCs/>
          <w:b/>
        </w:rPr>
        <w:t xml:space="preserve">Reviewed by:</w:t>
      </w:r>
      <w:r>
        <w:t xml:space="preserve"> </w:t>
      </w:r>
      <w:r>
        <w:t xml:space="preserve">[Peer Review Panel Members]</w:t>
      </w:r>
      <w:r>
        <w:br/>
      </w:r>
      <w:r>
        <w:rPr>
          <w:bCs/>
          <w:b/>
        </w:rPr>
        <w:t xml:space="preserve">Date:</w:t>
      </w:r>
      <w:r>
        <w:t xml:space="preserve"> </w:t>
      </w:r>
      <w:r>
        <w:t xml:space="preserve">October 24, 2023</w:t>
      </w:r>
      <w:r>
        <w:br/>
      </w:r>
      <w:r>
        <w:rPr>
          <w:bCs/>
          <w:b/>
        </w:rPr>
        <w:t xml:space="preserve">Approved by:</w:t>
      </w:r>
      <w:r>
        <w:t xml:space="preserve"> </w:t>
      </w:r>
      <w:r>
        <w:t xml:space="preserve">[HR Director / Regional Head]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Yangon, Myanmar</dc:title>
  <dc:creator/>
  <dc:language>en</dc:language>
  <cp:keywords/>
  <dcterms:created xsi:type="dcterms:W3CDTF">2026-10-10T01:59:31Z</dcterms:created>
  <dcterms:modified xsi:type="dcterms:W3CDTF">2026-10-10T01:59:31Z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