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Saint</w:t>
      </w:r>
      <w:r>
        <w:t xml:space="preserve"> </w:t>
      </w:r>
      <w:r>
        <w:t xml:space="preserve">Petersburg,</w:t>
      </w:r>
      <w:r>
        <w:t xml:space="preserve"> </w:t>
      </w:r>
      <w:r>
        <w:t xml:space="preserve">Russia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Saint Petersburg, Russia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Q3 2024</w:t>
      </w:r>
    </w:p>
    <w:p>
      <w:pPr>
        <w:pStyle w:val="BodyText"/>
      </w:pPr>
      <w:r>
        <w:rPr>
          <w:bCs/>
          <w:b/>
        </w:rPr>
        <w:t xml:space="preserve">Reviewer Role:</w:t>
      </w:r>
      <w:r>
        <w:t xml:space="preserve"> </w:t>
      </w:r>
      <w:r>
        <w:t xml:space="preserve">Senior Marketing Specialist / Peer Colleague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performance, collaboration, and strategic impact of the</w:t>
      </w:r>
      <w:r>
        <w:t xml:space="preserve"> </w:t>
      </w:r>
      <w:r>
        <w:rPr>
          <w:bCs/>
          <w:b/>
        </w:rPr>
        <w:t xml:space="preserve">Marketing Manager</w:t>
      </w:r>
      <w:r>
        <w:t xml:space="preserve"> </w:t>
      </w:r>
      <w:r>
        <w:t xml:space="preserve">based in our</w:t>
      </w:r>
      <w:r>
        <w:t xml:space="preserve"> </w:t>
      </w:r>
      <w:r>
        <w:rPr>
          <w:bCs/>
          <w:b/>
        </w:rPr>
        <w:t xml:space="preserve">Saint Petersburg, Russia</w:t>
      </w:r>
      <w:r>
        <w:t xml:space="preserve"> </w:t>
      </w:r>
      <w:r>
        <w:t xml:space="preserve">office. The purpose of this document is to provide constructive feedback from a colleague's perspective, focusing on professional competencies, adaptability to the local market dynamics, and team leadership. The review highlights the individual's ability to navigate the unique cultural and economic landscape of the Northwestern Federal District while maintaining alignment with global corporate objectives.</w:t>
      </w:r>
    </w:p>
    <w:bookmarkEnd w:id="20"/>
    <w:bookmarkStart w:id="21" w:name="X1cce1067b0f424f7b92f89aa69a0af6b0333135"/>
    <w:p>
      <w:pPr>
        <w:pStyle w:val="Heading2"/>
      </w:pPr>
      <w:r>
        <w:t xml:space="preserve">2. Strategic Market Adaptation in Saint Petersburg</w:t>
      </w:r>
    </w:p>
    <w:p>
      <w:pPr>
        <w:pStyle w:val="FirstParagraph"/>
      </w:pPr>
      <w:r>
        <w:t xml:space="preserve">One of the most critical aspects of this role is the ability to localize global strategies for the specific nuances of the</w:t>
      </w:r>
      <w:r>
        <w:t xml:space="preserve"> </w:t>
      </w:r>
      <w:r>
        <w:rPr>
          <w:bCs/>
          <w:b/>
        </w:rPr>
        <w:t xml:space="preserve">Saint Petersburg</w:t>
      </w:r>
      <w:r>
        <w:t xml:space="preserve"> </w:t>
      </w:r>
      <w:r>
        <w:t xml:space="preserve">market. The</w:t>
      </w:r>
      <w:r>
        <w:t xml:space="preserve"> </w:t>
      </w:r>
      <w:r>
        <w:rPr>
          <w:bCs/>
          <w:b/>
        </w:rPr>
        <w:t xml:space="preserve">Marketing Manager</w:t>
      </w:r>
      <w:r>
        <w:t xml:space="preserve"> </w:t>
      </w:r>
      <w:r>
        <w:t xml:space="preserve">has demonstrated exceptional skill in this area. Unlike Moscow, which often dictates national trends, Saint Petersburg possesses a distinct cultural identity characterized by a more conservative yet highly educated consumer base.</w:t>
      </w:r>
    </w:p>
    <w:p>
      <w:pPr>
        <w:pStyle w:val="BodyText"/>
      </w:pPr>
      <w:r>
        <w:t xml:space="preserve">The subject successfully adapted our digital marketing campaigns to resonate with local sensibilities. For instance, the recent rebranding initiative was tailored to reflect the historical and artistic heritage of the city, resulting in a 15% increase in engagement rates among local demographics. The</w:t>
      </w:r>
      <w:r>
        <w:t xml:space="preserve"> </w:t>
      </w:r>
      <w:r>
        <w:rPr>
          <w:bCs/>
          <w:b/>
        </w:rPr>
        <w:t xml:space="preserve">Marketing Manager</w:t>
      </w:r>
      <w:r>
        <w:t xml:space="preserve"> </w:t>
      </w:r>
      <w:r>
        <w:t xml:space="preserve">showed a deep understanding of the regional media landscape, effectively leveraging local influencers and regional press outlets that are often overlooked by central management. This localized approach has strengthened our brand equity significantly within the</w:t>
      </w:r>
      <w:r>
        <w:t xml:space="preserve"> </w:t>
      </w:r>
      <w:r>
        <w:rPr>
          <w:bCs/>
          <w:b/>
        </w:rPr>
        <w:t xml:space="preserve">Russia Saint Petersburg</w:t>
      </w:r>
      <w:r>
        <w:t xml:space="preserve"> </w:t>
      </w:r>
      <w:r>
        <w:t xml:space="preserve">region.</w:t>
      </w:r>
    </w:p>
    <w:bookmarkEnd w:id="21"/>
    <w:bookmarkStart w:id="22" w:name="collaboration-and-team-dynamics"/>
    <w:p>
      <w:pPr>
        <w:pStyle w:val="Heading2"/>
      </w:pPr>
      <w:r>
        <w:t xml:space="preserve">3. Collaboration and Team Dynamics</w:t>
      </w:r>
    </w:p>
    <w:p>
      <w:pPr>
        <w:pStyle w:val="FirstParagraph"/>
      </w:pPr>
      <w:r>
        <w:t xml:space="preserve">From a peer perspective, the</w:t>
      </w:r>
      <w:r>
        <w:t xml:space="preserve"> </w:t>
      </w:r>
      <w:r>
        <w:rPr>
          <w:bCs/>
          <w:b/>
        </w:rPr>
        <w:t xml:space="preserve">Marketing Manager</w:t>
      </w:r>
      <w:r>
        <w:t xml:space="preserve"> </w:t>
      </w:r>
      <w:r>
        <w:t xml:space="preserve">has been a pivotal figure in fostering a collaborative work environment. The team in</w:t>
      </w:r>
      <w:r>
        <w:t xml:space="preserve"> </w:t>
      </w:r>
      <w:r>
        <w:rPr>
          <w:bCs/>
          <w:b/>
        </w:rPr>
        <w:t xml:space="preserve">Saint Petersburg</w:t>
      </w:r>
      <w:r>
        <w:t xml:space="preserve"> </w:t>
      </w:r>
      <w:r>
        <w:t xml:space="preserve">operates in a high-pressure environment, often dealing with rapid regulatory changes and economic fluctuations. Despite these challenges, the manager has maintained a supportive and transparent communication style.</w:t>
      </w:r>
    </w:p>
    <w:p>
      <w:pPr>
        <w:pStyle w:val="BodyText"/>
      </w:pPr>
      <w:r>
        <w:t xml:space="preserve">Key observations regarding teamwork include:</w:t>
      </w:r>
    </w:p>
    <w:p>
      <w:pPr>
        <w:numPr>
          <w:ilvl w:val="0"/>
          <w:numId w:val="1001"/>
        </w:numPr>
        <w:pStyle w:val="Compact"/>
      </w:pPr>
      <w:r>
        <w:rPr>
          <w:bCs/>
          <w:b/>
        </w:rPr>
        <w:t xml:space="preserve">Cross-Functional Leadership:</w:t>
      </w:r>
      <w:r>
        <w:t xml:space="preserve"> </w:t>
      </w:r>
      <w:r>
        <w:t xml:space="preserve">The manager effectively bridges the gap between the creative team, sales operations, and external agencies. Meetings are structured efficiently, ensuring that all voices are heard, which is crucial for maintaining morale in a competitive market.</w:t>
      </w:r>
    </w:p>
    <w:p>
      <w:pPr>
        <w:numPr>
          <w:ilvl w:val="0"/>
          <w:numId w:val="1001"/>
        </w:numPr>
        <w:pStyle w:val="Compact"/>
      </w:pPr>
      <w:r>
        <w:rPr>
          <w:bCs/>
          <w:b/>
        </w:rPr>
        <w:t xml:space="preserve">Mentorship:</w:t>
      </w:r>
      <w:r>
        <w:t xml:space="preserve"> </w:t>
      </w:r>
      <w:r>
        <w:t xml:space="preserve">There is a noticeable effort to upskill junior team members. The</w:t>
      </w:r>
      <w:r>
        <w:t xml:space="preserve"> </w:t>
      </w:r>
      <w:r>
        <w:rPr>
          <w:bCs/>
          <w:b/>
        </w:rPr>
        <w:t xml:space="preserve">Marketing Manager</w:t>
      </w:r>
      <w:r>
        <w:t xml:space="preserve"> </w:t>
      </w:r>
      <w:r>
        <w:t xml:space="preserve">frequently organizes internal workshops on digital analytics and SEO strategies tailored to the Russian search engine landscape (Yandex vs. Google), which has elevated the overall technical proficiency of the department.</w:t>
      </w:r>
    </w:p>
    <w:p>
      <w:pPr>
        <w:numPr>
          <w:ilvl w:val="0"/>
          <w:numId w:val="1001"/>
        </w:numPr>
        <w:pStyle w:val="Compact"/>
      </w:pPr>
      <w:r>
        <w:rPr>
          <w:bCs/>
          <w:b/>
        </w:rPr>
        <w:t xml:space="preserve">Conflict Resolution:</w:t>
      </w:r>
      <w:r>
        <w:t xml:space="preserve"> </w:t>
      </w:r>
      <w:r>
        <w:t xml:space="preserve">In instances of creative disagreement, the manager employs a data-driven approach to resolve conflicts, ensuring that decisions are based on market metrics rather than personal preference.</w:t>
      </w:r>
    </w:p>
    <w:bookmarkEnd w:id="22"/>
    <w:bookmarkStart w:id="23" w:name="X38fa49b21e584bbf44dfd625d5c0dad97beff35"/>
    <w:p>
      <w:pPr>
        <w:pStyle w:val="Heading2"/>
      </w:pPr>
      <w:r>
        <w:t xml:space="preserve">4. Operational Efficiency and Crisis Management</w:t>
      </w:r>
    </w:p>
    <w:p>
      <w:pPr>
        <w:pStyle w:val="FirstParagraph"/>
      </w:pPr>
      <w:r>
        <w:t xml:space="preserve">Operating in</w:t>
      </w:r>
      <w:r>
        <w:t xml:space="preserve"> </w:t>
      </w:r>
      <w:r>
        <w:rPr>
          <w:bCs/>
          <w:b/>
        </w:rPr>
        <w:t xml:space="preserve">Russia Saint Petersburg</w:t>
      </w:r>
      <w:r>
        <w:t xml:space="preserve"> </w:t>
      </w:r>
      <w:r>
        <w:t xml:space="preserve">requires agility due to the evolving economic climate. This</w:t>
      </w:r>
      <w:r>
        <w:t xml:space="preserve"> </w:t>
      </w:r>
      <w:r>
        <w:rPr>
          <w:bCs/>
          <w:b/>
        </w:rPr>
        <w:t xml:space="preserve">Peer Review Report</w:t>
      </w:r>
      <w:r>
        <w:t xml:space="preserve"> </w:t>
      </w:r>
      <w:r>
        <w:t xml:space="preserve">notes that the</w:t>
      </w:r>
      <w:r>
        <w:t xml:space="preserve"> </w:t>
      </w:r>
      <w:r>
        <w:rPr>
          <w:bCs/>
          <w:b/>
        </w:rPr>
        <w:t xml:space="preserve">Marketing Manager</w:t>
      </w:r>
      <w:r>
        <w:t xml:space="preserve"> </w:t>
      </w:r>
      <w:r>
        <w:t xml:space="preserve">has displayed remarkable resilience and operational efficiency. When faced with supply chain disruptions affecting promotional materials, the manager quickly pivoted to digital-first strategies, minimizing downtime and maintaining brand visibility.</w:t>
      </w:r>
    </w:p>
    <w:p>
      <w:pPr>
        <w:pStyle w:val="BodyText"/>
      </w:pPr>
      <w:r>
        <w:t xml:space="preserve">Furthermore, the manager has streamlined our reporting processes. By implementing new CRM integrations, the team can now track customer acquisition costs (CAC) and lifetime value (LTV) with greater precision. This data-centric approach allows for more accurate budget allocation, ensuring that marketing spend in the</w:t>
      </w:r>
      <w:r>
        <w:t xml:space="preserve"> </w:t>
      </w:r>
      <w:r>
        <w:rPr>
          <w:bCs/>
          <w:b/>
        </w:rPr>
        <w:t xml:space="preserve">Saint Petersburg</w:t>
      </w:r>
      <w:r>
        <w:t xml:space="preserve"> </w:t>
      </w:r>
      <w:r>
        <w:t xml:space="preserve">region yields the highest possible return on investment (ROI).</w:t>
      </w:r>
    </w:p>
    <w:bookmarkEnd w:id="23"/>
    <w:bookmarkStart w:id="24" w:name="areas-for-development"/>
    <w:p>
      <w:pPr>
        <w:pStyle w:val="Heading2"/>
      </w:pPr>
      <w:r>
        <w:t xml:space="preserve">5. Areas for Development</w:t>
      </w:r>
    </w:p>
    <w:p>
      <w:pPr>
        <w:pStyle w:val="FirstParagraph"/>
      </w:pPr>
      <w:r>
        <w:t xml:space="preserve">While the performance has been largely exemplary, this review identifies specific areas where the</w:t>
      </w:r>
      <w:r>
        <w:t xml:space="preserve"> </w:t>
      </w:r>
      <w:r>
        <w:rPr>
          <w:bCs/>
          <w:b/>
        </w:rPr>
        <w:t xml:space="preserve">Marketing Manager</w:t>
      </w:r>
      <w:r>
        <w:t xml:space="preserve"> </w:t>
      </w:r>
      <w:r>
        <w:t xml:space="preserve">can further enhance their effectiveness:</w:t>
      </w:r>
    </w:p>
    <w:p>
      <w:pPr>
        <w:numPr>
          <w:ilvl w:val="0"/>
          <w:numId w:val="1002"/>
        </w:numPr>
        <w:pStyle w:val="Compact"/>
      </w:pPr>
      <w:r>
        <w:rPr>
          <w:bCs/>
          <w:b/>
        </w:rPr>
        <w:t xml:space="preserve">Expansion into Regional Markets:</w:t>
      </w:r>
      <w:r>
        <w:t xml:space="preserve"> </w:t>
      </w:r>
      <w:r>
        <w:t xml:space="preserve">While the focus on</w:t>
      </w:r>
      <w:r>
        <w:t xml:space="preserve"> </w:t>
      </w:r>
      <w:r>
        <w:rPr>
          <w:bCs/>
          <w:b/>
        </w:rPr>
        <w:t xml:space="preserve">Saint Petersburg</w:t>
      </w:r>
      <w:r>
        <w:t xml:space="preserve"> </w:t>
      </w:r>
      <w:r>
        <w:t xml:space="preserve">is strong, there is an opportunity to leverage this success to expand marketing efforts into the broader Leningrad Oblast and neighboring regions. The manager should consider developing satellite strategies that replicate the local success in adjacent markets.</w:t>
      </w:r>
    </w:p>
    <w:p>
      <w:pPr>
        <w:numPr>
          <w:ilvl w:val="0"/>
          <w:numId w:val="1002"/>
        </w:numPr>
        <w:pStyle w:val="Compact"/>
      </w:pPr>
      <w:r>
        <w:rPr>
          <w:bCs/>
          <w:b/>
        </w:rPr>
        <w:t xml:space="preserve">Advanced Data Analytics:</w:t>
      </w:r>
      <w:r>
        <w:t xml:space="preserve"> </w:t>
      </w:r>
      <w:r>
        <w:t xml:space="preserve">Although current reporting is robust, integrating predictive analytics could provide a competitive edge. Encouraging the use of AI-driven tools to forecast consumer behavior trends in the Russian market would be a valuable next step.</w:t>
      </w:r>
    </w:p>
    <w:p>
      <w:pPr>
        <w:numPr>
          <w:ilvl w:val="0"/>
          <w:numId w:val="1002"/>
        </w:numPr>
        <w:pStyle w:val="Compact"/>
      </w:pPr>
      <w:r>
        <w:rPr>
          <w:bCs/>
          <w:b/>
        </w:rPr>
        <w:t xml:space="preserve">Work-Life Balance Advocacy:</w:t>
      </w:r>
      <w:r>
        <w:t xml:space="preserve"> </w:t>
      </w:r>
      <w:r>
        <w:t xml:space="preserve">The dedication shown by the manager is commendable, but it occasionally sets an unsustainable pace for the team. Encouraging stricter boundaries regarding after-hours communication would help prevent burnout among staff.</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Marketing Manager</w:t>
      </w:r>
      <w:r>
        <w:t xml:space="preserve"> </w:t>
      </w:r>
      <w:r>
        <w:t xml:space="preserve">is an invaluable asset to our organization in</w:t>
      </w:r>
      <w:r>
        <w:t xml:space="preserve"> </w:t>
      </w:r>
      <w:r>
        <w:rPr>
          <w:bCs/>
          <w:b/>
        </w:rPr>
        <w:t xml:space="preserve">Russia Saint Petersburg</w:t>
      </w:r>
      <w:r>
        <w:t xml:space="preserve">. Their ability to blend global strategic vision with local cultural intelligence has driven measurable growth and brand loyalty. The manager’s leadership style fosters a positive, productive, and innovative team culture.</w:t>
      </w:r>
    </w:p>
    <w:p>
      <w:pPr>
        <w:pStyle w:val="BodyText"/>
      </w:pPr>
      <w:r>
        <w:t xml:space="preserve">It is the recommendation of this reviewer that the</w:t>
      </w:r>
      <w:r>
        <w:t xml:space="preserve"> </w:t>
      </w:r>
      <w:r>
        <w:rPr>
          <w:bCs/>
          <w:b/>
        </w:rPr>
        <w:t xml:space="preserve">Marketing Manager</w:t>
      </w:r>
      <w:r>
        <w:t xml:space="preserve"> </w:t>
      </w:r>
      <w:r>
        <w:t xml:space="preserve">be recognized for their outstanding contributions during this review period. Furthermore, they should be considered for leadership development programs that prepare them for broader regional responsibilities across the Russian Federation. Their performance sets a high standard for marketing excellence in our</w:t>
      </w:r>
      <w:r>
        <w:t xml:space="preserve"> </w:t>
      </w:r>
      <w:r>
        <w:rPr>
          <w:bCs/>
          <w:b/>
        </w:rPr>
        <w:t xml:space="preserve">Saint Petersburg</w:t>
      </w:r>
      <w:r>
        <w:t xml:space="preserve"> </w:t>
      </w:r>
      <w:r>
        <w:t xml:space="preserve">office.</w:t>
      </w:r>
    </w:p>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Marketing Specialist</w:t>
      </w:r>
    </w:p>
    <w:p>
      <w:pPr>
        <w:pStyle w:val="BodyText"/>
      </w:pPr>
      <w:r>
        <w:t xml:space="preserve">Signature</w:t>
      </w:r>
    </w:p>
    <w:p>
      <w:pPr>
        <w:pStyle w:val="BodyText"/>
      </w:pPr>
      <w:r>
        <w:rPr>
          <w:bCs/>
          <w:b/>
        </w:rPr>
        <w:t xml:space="preserve">Employee Name:</w:t>
      </w:r>
      <w:r>
        <w:t xml:space="preserve"> </w:t>
      </w:r>
      <w:r>
        <w:t xml:space="preserve">[Name Redacted]</w:t>
      </w:r>
    </w:p>
    <w:p>
      <w:pPr>
        <w:pStyle w:val="BodyText"/>
      </w:pPr>
      <w:r>
        <w:rPr>
          <w:bCs/>
          <w:b/>
        </w:rPr>
        <w:t xml:space="preserve">Position:</w:t>
      </w:r>
      <w:r>
        <w:t xml:space="preserve"> </w:t>
      </w:r>
      <w:r>
        <w:t xml:space="preserve">Marketing Manager</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Saint Petersburg, Russia</dc:title>
  <dc:creator/>
  <dc:language>en</dc:language>
  <cp:keywords/>
  <dcterms:created xsi:type="dcterms:W3CDTF">2026-10-10T05:52:59Z</dcterms:created>
  <dcterms:modified xsi:type="dcterms:W3CDTF">2026-10-10T05:52:59Z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