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Marketing Specialist (Peer)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Marketing Manager’s performance over the past fiscal quarter. The assessment is conducted within the context of our operations in Johannesburg, South Africa, a dynamic and competitive market hub. The purpose of this review is to provide constructive feedback, highlight areas of excellence, and identify opportunities for professional growth. The Marketing Manager has demonstrated a strong understanding of the local South African market nuances, particularly in navigating the diverse cultural landscape of Gauteng. This document outlines specific observations regarding strategic planning, team leadership, digital marketing execution, and stakeholder management.</w:t>
      </w:r>
    </w:p>
    <w:bookmarkEnd w:id="21"/>
    <w:bookmarkStart w:id="22" w:name="X1d1739d568d016853b81953557b6b1bb13381a8"/>
    <w:p>
      <w:pPr>
        <w:pStyle w:val="Heading2"/>
      </w:pPr>
      <w:r>
        <w:t xml:space="preserve">2. Strategic Market Alignment and Local Insight</w:t>
      </w:r>
    </w:p>
    <w:p>
      <w:pPr>
        <w:pStyle w:val="FirstParagraph"/>
      </w:pPr>
      <w:r>
        <w:t xml:space="preserve">One of the most critical aspects of the Marketing Manager’s role is the ability to align global brand strategies with local realities. In Johannesburg, the market is characterized by a unique blend of high-end corporate sectors and emerging consumer bases. The Marketing Manager has shown commendable agility in adapting campaigns to resonate with this duality.</w:t>
      </w:r>
    </w:p>
    <w:p>
      <w:pPr>
        <w:pStyle w:val="BodyText"/>
      </w:pPr>
      <w:r>
        <w:t xml:space="preserve">Specifically, the recent campaign targeting the Sandton business district demonstrated a keen understanding of the corporate demographic, while simultaneously leveraging social media channels popular among the younger, urban population in areas like Braamfontein and Maboneng. The ability to navigate the linguistic diversity of South Africa—incorporating elements of local vernacular and cultural references without alienating the broader audience—has been a standout achievement. This localization strategy has directly contributed to a measurable increase in brand engagement metrics within the Johannesburg region.</w:t>
      </w:r>
    </w:p>
    <w:bookmarkEnd w:id="22"/>
    <w:bookmarkStart w:id="23" w:name="digital-marketing-and-innovation"/>
    <w:p>
      <w:pPr>
        <w:pStyle w:val="Heading2"/>
      </w:pPr>
      <w:r>
        <w:t xml:space="preserve">3. Digital Marketing and Innovation</w:t>
      </w:r>
    </w:p>
    <w:p>
      <w:pPr>
        <w:pStyle w:val="FirstParagraph"/>
      </w:pPr>
      <w:r>
        <w:t xml:space="preserve">The digital landscape in South Africa is evolving rapidly, with high mobile penetration rates driving consumer behavior. The Marketing Manager has been proactive in shifting our focus towards mobile-first strategies. The implementation of data-driven marketing tools has allowed for more precise targeting and better ROI analysis.</w:t>
      </w:r>
    </w:p>
    <w:p>
      <w:pPr>
        <w:pStyle w:val="BodyText"/>
      </w:pPr>
      <w:r>
        <w:t xml:space="preserve">However, there is room for improvement in the integration of emerging technologies. While our current social media presence is robust, the adoption of AI-driven personalization tools could further enhance customer experience. Additionally, given the intermittent connectivity issues that can affect parts of the Johannesburg metropolitan area, optimizing content for low-bandwidth environments remains a priority. The Marketing Manager is encouraged to explore lightweight, high-impact content formats that ensure accessibility for all segments of our South African audience.</w:t>
      </w:r>
    </w:p>
    <w:bookmarkEnd w:id="23"/>
    <w:bookmarkStart w:id="24" w:name="leadership-and-team-collaboration"/>
    <w:p>
      <w:pPr>
        <w:pStyle w:val="Heading2"/>
      </w:pPr>
      <w:r>
        <w:t xml:space="preserve">4. Leadership and Team Collaboration</w:t>
      </w:r>
    </w:p>
    <w:p>
      <w:pPr>
        <w:pStyle w:val="FirstParagraph"/>
      </w:pPr>
      <w:r>
        <w:t xml:space="preserve">From a peer perspective, the Marketing Manager’s leadership style has been largely collaborative and inclusive. The team in Johannesburg operates in a high-pressure environment, and the Manager’s ability to maintain morale while meeting tight deadlines is noteworthy. Regular brainstorming sessions have fostered a culture of innovation, where junior team members feel empowered to contribute ideas.</w:t>
      </w:r>
    </w:p>
    <w:p>
      <w:pPr>
        <w:pStyle w:val="BodyText"/>
      </w:pPr>
      <w:r>
        <w:t xml:space="preserve">That said, there have been instances where communication regarding strategic shifts was delayed, leading to minor misalignments in project execution. To enhance team efficiency, it is recommended that the Marketing Manager implement more structured communication protocols, particularly when coordinating with cross-functional teams across different time zones or departments. Clearer delegation of tasks will also help in maximizing the potential of the talented marketing team based in Johannesburg.</w:t>
      </w:r>
    </w:p>
    <w:bookmarkEnd w:id="24"/>
    <w:bookmarkStart w:id="25" w:name="stakeholder-management-and-compliance"/>
    <w:p>
      <w:pPr>
        <w:pStyle w:val="Heading2"/>
      </w:pPr>
      <w:r>
        <w:t xml:space="preserve">5. Stakeholder Management and Compliance</w:t>
      </w:r>
    </w:p>
    <w:p>
      <w:pPr>
        <w:pStyle w:val="FirstParagraph"/>
      </w:pPr>
      <w:r>
        <w:t xml:space="preserve">Operating in South Africa requires strict adherence to local regulations, including the Protection of Personal Information Act (POPIA). The Marketing Manager has demonstrated a solid commitment to compliance, ensuring that all data collection and marketing practices meet legal standards. This diligence is crucial for maintaining trust with our customers and avoiding potential legal pitfalls.</w:t>
      </w:r>
    </w:p>
    <w:p>
      <w:pPr>
        <w:pStyle w:val="BodyText"/>
      </w:pPr>
      <w:r>
        <w:t xml:space="preserve">Furthermore, the Manager has effectively built relationships with local media outlets and industry influencers in Johannesburg. These partnerships have been instrumental in amplifying our brand message. However, expanding these networks to include more community-focused organizations could further strengthen our corporate social responsibility (CSR) profile, which is highly valued in the South African business context.</w:t>
      </w:r>
    </w:p>
    <w:bookmarkEnd w:id="25"/>
    <w:bookmarkStart w:id="26" w:name="areas-for-development"/>
    <w:p>
      <w:pPr>
        <w:pStyle w:val="Heading2"/>
      </w:pPr>
      <w:r>
        <w:t xml:space="preserve">6. Areas for Development</w:t>
      </w:r>
    </w:p>
    <w:p>
      <w:pPr>
        <w:pStyle w:val="FirstParagraph"/>
      </w:pPr>
      <w:r>
        <w:t xml:space="preserve">While the overall performance is strong, this Peer Review Report identifies specific areas for development:</w:t>
      </w:r>
    </w:p>
    <w:p>
      <w:pPr>
        <w:numPr>
          <w:ilvl w:val="0"/>
          <w:numId w:val="1001"/>
        </w:numPr>
        <w:pStyle w:val="Compact"/>
      </w:pPr>
      <w:r>
        <w:rPr>
          <w:bCs/>
          <w:b/>
        </w:rPr>
        <w:t xml:space="preserve">Advanced Analytics:</w:t>
      </w:r>
      <w:r>
        <w:t xml:space="preserve"> </w:t>
      </w:r>
      <w:r>
        <w:t xml:space="preserve">Deepening expertise in predictive analytics to better forecast market trends in the Johannesburg region.</w:t>
      </w:r>
    </w:p>
    <w:p>
      <w:pPr>
        <w:numPr>
          <w:ilvl w:val="0"/>
          <w:numId w:val="1001"/>
        </w:numPr>
        <w:pStyle w:val="Compact"/>
      </w:pPr>
      <w:r>
        <w:rPr>
          <w:bCs/>
          <w:b/>
        </w:rPr>
        <w:t xml:space="preserve">Crisis Management:</w:t>
      </w:r>
      <w:r>
        <w:t xml:space="preserve"> </w:t>
      </w:r>
      <w:r>
        <w:t xml:space="preserve">Developing a more robust crisis communication plan tailored to the fast-paced media environment in South Africa.</w:t>
      </w:r>
    </w:p>
    <w:p>
      <w:pPr>
        <w:numPr>
          <w:ilvl w:val="0"/>
          <w:numId w:val="1001"/>
        </w:numPr>
        <w:pStyle w:val="Compact"/>
      </w:pPr>
      <w:r>
        <w:rPr>
          <w:bCs/>
          <w:b/>
        </w:rPr>
        <w:t xml:space="preserve">Resource Allocation:</w:t>
      </w:r>
      <w:r>
        <w:t xml:space="preserve"> </w:t>
      </w:r>
      <w:r>
        <w:t xml:space="preserve">Improving the balance between digital and traditional marketing spend to maximize reach across diverse demographics.</w:t>
      </w:r>
    </w:p>
    <w:bookmarkEnd w:id="26"/>
    <w:bookmarkStart w:id="27" w:name="conclusion"/>
    <w:p>
      <w:pPr>
        <w:pStyle w:val="Heading2"/>
      </w:pPr>
      <w:r>
        <w:t xml:space="preserve">7. Conclusion</w:t>
      </w:r>
    </w:p>
    <w:p>
      <w:pPr>
        <w:pStyle w:val="FirstParagraph"/>
      </w:pPr>
      <w:r>
        <w:t xml:space="preserve">In conclusion, the Marketing Manager has delivered significant value to the organization through strategic insight, creative execution, and effective leadership. Their understanding of the Johannesburg market is a key asset, and their efforts have contributed to our growth in South Africa. By addressing the areas for development outlined in this report, the Marketing Manager is well-positioned to achieve even greater success in the coming quarters. This Peer Review Report is intended to support continuous improvement and professional excellence.</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Marketing Specialist</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Johannesburg, South Africa</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