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Sudan</w:t>
      </w:r>
      <w:r>
        <w:t xml:space="preserve"> </w:t>
      </w:r>
      <w:r>
        <w:t xml:space="preserve">Khartoum</w:t>
      </w:r>
    </w:p>
    <w:bookmarkStart w:id="27" w:name="peer-review-report"/>
    <w:p>
      <w:pPr>
        <w:pStyle w:val="Heading1"/>
      </w:pPr>
      <w:r>
        <w:t xml:space="preserve">Peer Review Report</w:t>
      </w:r>
    </w:p>
    <w:p>
      <w:pPr>
        <w:pStyle w:val="FirstParagraph"/>
      </w:pPr>
      <w:r>
        <w:rPr>
          <w:bCs/>
          <w:b/>
        </w:rPr>
        <w:t xml:space="preserve">Subject:</w:t>
      </w:r>
      <w:r>
        <w:t xml:space="preserve"> </w:t>
      </w:r>
      <w:r>
        <w:t xml:space="preserve">Marketing Manager</w:t>
      </w:r>
    </w:p>
    <w:p>
      <w:pPr>
        <w:pStyle w:val="BodyText"/>
      </w:pPr>
      <w:r>
        <w:rPr>
          <w:bCs/>
          <w:b/>
        </w:rPr>
        <w:t xml:space="preserve">Location:</w:t>
      </w:r>
      <w:r>
        <w:t xml:space="preserve"> </w:t>
      </w:r>
      <w:r>
        <w:t xml:space="preserve">Sudan Khartoum</w:t>
      </w:r>
    </w:p>
    <w:p>
      <w:pPr>
        <w:pStyle w:val="BodyText"/>
      </w:pPr>
      <w:r>
        <w:rPr>
          <w:bCs/>
          <w:b/>
        </w:rPr>
        <w:t xml:space="preserve">Review Period:</w:t>
      </w:r>
      <w:r>
        <w:t xml:space="preserve"> </w:t>
      </w:r>
      <w:r>
        <w:t xml:space="preserve">January 2024 – June 2024</w:t>
      </w:r>
    </w:p>
    <w:p>
      <w:pPr>
        <w:pStyle w:val="BodyText"/>
      </w:pPr>
      <w:r>
        <w:rPr>
          <w:bCs/>
          <w:b/>
        </w:rPr>
        <w:t xml:space="preserve">Date of Report:</w:t>
      </w:r>
      <w:r>
        <w:t xml:space="preserve"> </w:t>
      </w:r>
      <w:r>
        <w:t xml:space="preserve">July 15, 2024</w:t>
      </w:r>
    </w:p>
    <w:p>
      <w:pPr>
        <w:pStyle w:val="BodyText"/>
      </w:pPr>
      <w:r>
        <w:rPr>
          <w:bCs/>
          <w:b/>
        </w:rPr>
        <w:t xml:space="preserve">Prepared By:</w:t>
      </w:r>
      <w:r>
        <w:t xml:space="preserve"> </w:t>
      </w:r>
      <w:r>
        <w:t xml:space="preserve">Senior Marketing Team Lead</w:t>
      </w:r>
    </w:p>
    <w:bookmarkStart w:id="20" w:name="executive-summary"/>
    <w:p>
      <w:pPr>
        <w:pStyle w:val="Heading2"/>
      </w:pPr>
      <w:r>
        <w:t xml:space="preserve">1. Executive Summary</w:t>
      </w:r>
    </w:p>
    <w:p>
      <w:pPr>
        <w:pStyle w:val="FirstParagraph"/>
      </w:pPr>
      <w:r>
        <w:t xml:space="preserve">This Peer Review Report evaluates the performance, strategic alignment, and operational effectiveness of the Marketing Manager based in Sudan Khartoum. The review focuses on the individual's ability to navigate the complex socio-economic landscape of the region while driving brand visibility and market penetration. Over the past six months, the Marketing Manager has demonstrated a robust understanding of the local consumer behavior in Khartoum, successfully adapting global strategies to fit the specific cultural and economic realities of Sudan. This document outlines key achievements, areas for improvement, and strategic recommendations for the upcoming fiscal period.</w:t>
      </w:r>
    </w:p>
    <w:bookmarkEnd w:id="20"/>
    <w:bookmarkStart w:id="21" w:name="X16bd465aa09f7aae3f94afa28faa2db3f1f9001"/>
    <w:p>
      <w:pPr>
        <w:pStyle w:val="Heading2"/>
      </w:pPr>
      <w:r>
        <w:t xml:space="preserve">2. Strategic Adaptation to the Sudan Khartoum Market</w:t>
      </w:r>
    </w:p>
    <w:p>
      <w:pPr>
        <w:pStyle w:val="FirstParagraph"/>
      </w:pPr>
      <w:r>
        <w:t xml:space="preserve">One of the most critical aspects of this role is the ability to localize marketing efforts. The Marketing Manager has shown exceptional skill in tailoring campaigns to the Sudanese audience. In Sudan Khartoum, where traditional media still holds significant sway alongside a rapidly growing digital presence, the manager has implemented a hybrid approach.</w:t>
      </w:r>
    </w:p>
    <w:p>
      <w:pPr>
        <w:pStyle w:val="BodyText"/>
      </w:pPr>
      <w:r>
        <w:t xml:space="preserve">Specifically, the integration of local dialects and cultural nuances into advertising copy has resulted in a 15% increase in engagement rates compared to previous quarters. The manager recognized that standard English or formal Arabic campaigns were less effective than those utilizing the colloquial Khartoumi dialect, thereby fostering a deeper emotional connection with the target demographic. Furthermore, the manager successfully navigated the challenges of local regulations and cultural sensitivities, ensuring all marketing materials were compliant and respectful of local traditions.</w:t>
      </w:r>
    </w:p>
    <w:bookmarkEnd w:id="21"/>
    <w:bookmarkStart w:id="22" w:name="digital-transformation-and-innovation"/>
    <w:p>
      <w:pPr>
        <w:pStyle w:val="Heading2"/>
      </w:pPr>
      <w:r>
        <w:t xml:space="preserve">3. Digital Transformation and Innovation</w:t>
      </w:r>
    </w:p>
    <w:p>
      <w:pPr>
        <w:pStyle w:val="FirstParagraph"/>
      </w:pPr>
      <w:r>
        <w:t xml:space="preserve">Despite infrastructure challenges often associated with the region, the Marketing Manager has aggressively pursued digital transformation. The focus on mobile-first strategies has been particularly effective, given the high penetration of mobile devices in Sudan Khartoum. The manager led the development of a localized social media strategy that leverages platforms popular in the region, such as Facebook and WhatsApp, to drive direct-to-consumer engagement.</w:t>
      </w:r>
    </w:p>
    <w:p>
      <w:pPr>
        <w:pStyle w:val="BodyText"/>
      </w:pPr>
      <w:r>
        <w:t xml:space="preserve">A notable achievement was the launch of the "Community Connect" campaign, which utilized WhatsApp Business API to provide real-time customer support and promotional offers. This initiative not only improved customer satisfaction scores but also reduced the operational load on the central call center. The manager's foresight in adopting these technologies demonstrates a commitment to innovation that is vital for maintaining a competitive edge in the Sudanese market.</w:t>
      </w:r>
    </w:p>
    <w:bookmarkEnd w:id="22"/>
    <w:bookmarkStart w:id="23" w:name="leadership-and-team-collaboration"/>
    <w:p>
      <w:pPr>
        <w:pStyle w:val="Heading2"/>
      </w:pPr>
      <w:r>
        <w:t xml:space="preserve">4. Leadership and Team Collaboration</w:t>
      </w:r>
    </w:p>
    <w:p>
      <w:pPr>
        <w:pStyle w:val="FirstParagraph"/>
      </w:pPr>
      <w:r>
        <w:t xml:space="preserve">The Marketing Manager has exhibited strong leadership qualities, fostering a collaborative environment within the Khartoum office. The team has reported high levels of morale, attributing this to the manager's transparent communication style and willingness to mentor junior staff. In a market as dynamic as Sudan Khartoum, the ability to keep the team agile and responsive is crucial.</w:t>
      </w:r>
    </w:p>
    <w:p>
      <w:pPr>
        <w:pStyle w:val="BodyText"/>
      </w:pPr>
      <w:r>
        <w:t xml:space="preserve">The manager has also strengthened cross-functional relationships with the sales and logistics departments. By aligning marketing campaigns with inventory availability and sales targets, the manager has minimized the risk of over-promising and under-delivering, a common pitfall in volatile markets. This holistic approach to departmental collaboration has streamlined operations and enhanced the overall brand reputation.</w:t>
      </w:r>
    </w:p>
    <w:bookmarkEnd w:id="23"/>
    <w:bookmarkStart w:id="24" w:name="areas-for-improvement"/>
    <w:p>
      <w:pPr>
        <w:pStyle w:val="Heading2"/>
      </w:pPr>
      <w:r>
        <w:t xml:space="preserve">5. Areas for Improvement</w:t>
      </w:r>
    </w:p>
    <w:p>
      <w:pPr>
        <w:pStyle w:val="FirstParagraph"/>
      </w:pPr>
      <w:r>
        <w:t xml:space="preserve">While the performance has been largely positive, there are areas requiring attention. First, data analytics capabilities need further enhancement. While engagement metrics are strong, the conversion tracking from digital campaigns to actual sales in physical stores across Khartoum remains fragmented. Implementing a more robust CRM integration would provide clearer insights into ROI.</w:t>
      </w:r>
    </w:p>
    <w:p>
      <w:pPr>
        <w:pStyle w:val="BodyText"/>
      </w:pPr>
      <w:r>
        <w:t xml:space="preserve">Second, crisis communication protocols should be formalized. Given the unpredictable nature of the environment in Sudan Khartoum, having a pre-defined framework for rapid response to socio-political or economic shifts is essential. The current ad-hoc approach, while effective in the short term, poses risks in the long term.</w:t>
      </w:r>
    </w:p>
    <w:bookmarkEnd w:id="24"/>
    <w:bookmarkStart w:id="25" w:name="recommendations-and-future-outlook"/>
    <w:p>
      <w:pPr>
        <w:pStyle w:val="Heading2"/>
      </w:pPr>
      <w:r>
        <w:t xml:space="preserve">6. Recommendations and Future Outlook</w:t>
      </w:r>
    </w:p>
    <w:p>
      <w:pPr>
        <w:pStyle w:val="FirstParagraph"/>
      </w:pPr>
      <w:r>
        <w:t xml:space="preserve">To sustain growth, it is recommended that the Marketing Manager invest in advanced training for the team regarding data analytics and digital attribution. Additionally, expanding the influencer marketing program to include micro-influencers in Khartoum could further amplify brand reach at a lower cost.</w:t>
      </w:r>
    </w:p>
    <w:p>
      <w:pPr>
        <w:pStyle w:val="BodyText"/>
      </w:pPr>
      <w:r>
        <w:t xml:space="preserve">The manager should also explore partnerships with local NGOs or community organizations to enhance corporate social responsibility (CSR) initiatives. In Sudan Khartoum, brands that actively contribute to community welfare enjoy higher loyalty and trust. By aligning marketing efforts with social impact, the Marketing Manager can solidify the brand's position as a responsible and integral part of the local community.</w:t>
      </w:r>
    </w:p>
    <w:bookmarkEnd w:id="25"/>
    <w:bookmarkStart w:id="26" w:name="conclusion"/>
    <w:p>
      <w:pPr>
        <w:pStyle w:val="Heading2"/>
      </w:pPr>
      <w:r>
        <w:t xml:space="preserve">7. Conclusion</w:t>
      </w:r>
    </w:p>
    <w:p>
      <w:pPr>
        <w:pStyle w:val="FirstParagraph"/>
      </w:pPr>
      <w:r>
        <w:t xml:space="preserve">In conclusion, the Marketing Manager has delivered a commendable performance during the review period. Their ability to adapt strategies to the unique challenges and opportunities of Sudan Khartoum has been instrumental in driving brand growth. With a focus on strengthening data analytics and formalizing crisis management, the manager is well-positioned to lead the marketing function to even greater success in the future. This Peer Review Report serves as a testament to their dedication and strategic acumen.</w:t>
      </w:r>
    </w:p>
    <w:bookmarkEnd w:id="26"/>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Marketing Team Lead</w:t>
      </w:r>
    </w:p>
    <w:p>
      <w:pPr>
        <w:pStyle w:val="BodyText"/>
      </w:pPr>
      <w:r>
        <w:rPr>
          <w:bCs/>
          <w:b/>
        </w:rPr>
        <w:t xml:space="preserve">Signature:</w:t>
      </w:r>
      <w:r>
        <w:t xml:space="preserve"> </w:t>
      </w:r>
      <w:r>
        <w:t xml:space="preserve">____________________</w:t>
      </w:r>
    </w:p>
    <w:p>
      <w:pPr>
        <w:pStyle w:val="BodyText"/>
      </w:pPr>
      <w:r>
        <w:rPr>
          <w:bCs/>
          <w:b/>
        </w:rPr>
        <w:t xml:space="preserve">Marketing Manager Name:</w:t>
      </w:r>
      <w:r>
        <w:t xml:space="preserve"> </w:t>
      </w:r>
      <w:r>
        <w:t xml:space="preserve">[Name]</w:t>
      </w:r>
    </w:p>
    <w:p>
      <w:pPr>
        <w:pStyle w:val="BodyText"/>
      </w:pPr>
      <w:r>
        <w:rPr>
          <w:bCs/>
          <w:b/>
        </w:rPr>
        <w:t xml:space="preserve">Title:</w:t>
      </w:r>
      <w:r>
        <w:t xml:space="preserve"> </w:t>
      </w:r>
      <w:r>
        <w:t xml:space="preserve">Marketing Manager, Sudan Khartoum</w:t>
      </w:r>
    </w:p>
    <w:p>
      <w:pPr>
        <w:pStyle w:val="BodyText"/>
      </w:pPr>
      <w:r>
        <w:rPr>
          <w:bCs/>
          <w:b/>
        </w:rPr>
        <w:t xml:space="preserve">Signature:</w:t>
      </w:r>
      <w:r>
        <w:t xml:space="preserve"> </w:t>
      </w:r>
      <w:r>
        <w:t xml:space="preserve">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Sudan Khartoum</dc:title>
  <dc:creator/>
  <dc:language>en</dc:language>
  <cp:keywords/>
  <dcterms:created xsi:type="dcterms:W3CDTF">2026-10-10T04:49:46Z</dcterms:created>
  <dcterms:modified xsi:type="dcterms:W3CDTF">2026-10-10T04:49:46Z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