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Turkey Istanbul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strategic acumen, and leadership capabilities of the Marketing Manager based in our Turkey Istanbul office. As a pivotal hub for our regional operations, the Istanbul market presents unique challenges and opportunities characterized by high competition, cultural nuance, and rapid digital adoption. This report aims to provide a comprehensive assessment of how the Marketing Manager has navigated these local dynamics while aligning with global corporate objectives. The review is based on direct collaboration, project outcomes, and peer feedback gathered over the last fiscal year.</w:t>
      </w:r>
    </w:p>
    <w:bookmarkEnd w:id="21"/>
    <w:bookmarkStart w:id="22" w:name="X27867cb43b5c6e26012bd07f99d917802f0536f"/>
    <w:p>
      <w:pPr>
        <w:pStyle w:val="Heading2"/>
      </w:pPr>
      <w:r>
        <w:t xml:space="preserve">2. Strategic Market Alignment in Turkey Istanbul</w:t>
      </w:r>
    </w:p>
    <w:p>
      <w:pPr>
        <w:pStyle w:val="FirstParagraph"/>
      </w:pPr>
      <w:r>
        <w:t xml:space="preserve">One of the primary responsibilities of the Marketing Manager is to ensure that our brand messaging resonates with the local demographic in Turkey Istanbul. The peer review team observes a strong commitment to localization. The Marketing Manager has successfully adapted global campaigns to fit the cultural context of Istanbul, ensuring that language, imagery, and tone are appropriate for the Turkish market.</w:t>
      </w:r>
    </w:p>
    <w:p>
      <w:pPr>
        <w:pStyle w:val="BodyText"/>
      </w:pPr>
      <w:r>
        <w:t xml:space="preserve">Specifically, the handling of seasonal promotions during key Turkish holidays demonstrated a deep understanding of local consumer behavior. The Marketing Manager’s ability to leverage Istanbul’s status as a cosmopolitan bridge between Europe and Asia has allowed for innovative cross-cultural marketing strategies. However, there is room for improvement in anticipating regulatory changes within Turkey, which can impact advertising compliance. Greater proactivity in monitoring local legal frameworks would strengthen our market position.</w:t>
      </w:r>
    </w:p>
    <w:bookmarkEnd w:id="22"/>
    <w:bookmarkStart w:id="23" w:name="digital-marketing-and-innovation"/>
    <w:p>
      <w:pPr>
        <w:pStyle w:val="Heading2"/>
      </w:pPr>
      <w:r>
        <w:t xml:space="preserve">3. Digital Marketing and Innovation</w:t>
      </w:r>
    </w:p>
    <w:p>
      <w:pPr>
        <w:pStyle w:val="FirstParagraph"/>
      </w:pPr>
      <w:r>
        <w:t xml:space="preserve">The digital landscape in Turkey Istanbul is highly competitive, with a population that is exceptionally active on social media platforms. The Marketing Manager has shown commendable skill in utilizing digital channels to drive engagement. The recent overhaul of our social media strategy, focusing on platforms popular in Turkey such as Instagram and Twitter (X), resulted in a measurable increase in brand visibility and customer interaction.</w:t>
      </w:r>
    </w:p>
    <w:p>
      <w:pPr>
        <w:pStyle w:val="BodyText"/>
      </w:pPr>
      <w:r>
        <w:t xml:space="preserve">Furthermore, the integration of data analytics into our marketing mix has been a positive development. The Marketing Manager has encouraged the use of data-driven decision-making, allowing the team to optimize ad spend and target specific demographics within Istanbul more effectively. The adoption of local influencers to promote our products has also been a successful tactic, reflecting an understanding of the trust-based nature of Turkish consumer culture.</w:t>
      </w:r>
    </w:p>
    <w:bookmarkEnd w:id="23"/>
    <w:bookmarkStart w:id="24" w:name="leadership-and-team-collaboration"/>
    <w:p>
      <w:pPr>
        <w:pStyle w:val="Heading2"/>
      </w:pPr>
      <w:r>
        <w:t xml:space="preserve">4. Leadership and Team Collaboration</w:t>
      </w:r>
    </w:p>
    <w:p>
      <w:pPr>
        <w:pStyle w:val="FirstParagraph"/>
      </w:pPr>
      <w:r>
        <w:t xml:space="preserve">As a leader within the Turkey Istanbul office, the Marketing Manager plays a crucial role in fostering a collaborative and productive work environment. Peers have noted the Marketing Manager’s approachable leadership style, which encourages open communication and creative input from team members. This has been particularly beneficial in a high-pressure environment where quick adaptation to market changes is essential.</w:t>
      </w:r>
    </w:p>
    <w:p>
      <w:pPr>
        <w:pStyle w:val="BodyText"/>
      </w:pPr>
      <w:r>
        <w:t xml:space="preserve">The Marketing Manager has also facilitated strong cross-functional collaboration, working closely with sales, product development, and customer service teams to ensure a unified brand experience. Regular meetings and transparent reporting have helped align the marketing team’s goals with the broader objectives of the Istanbul branch. However, some peers have suggested that delegating more strategic tasks to senior team members could help in developing future leadership talent within the local office.</w:t>
      </w:r>
    </w:p>
    <w:bookmarkEnd w:id="24"/>
    <w:bookmarkStart w:id="25" w:name="communication-and-stakeholder-management"/>
    <w:p>
      <w:pPr>
        <w:pStyle w:val="Heading2"/>
      </w:pPr>
      <w:r>
        <w:t xml:space="preserve">5. Communication and Stakeholder Management</w:t>
      </w:r>
    </w:p>
    <w:p>
      <w:pPr>
        <w:pStyle w:val="FirstParagraph"/>
      </w:pPr>
      <w:r>
        <w:t xml:space="preserve">Effective communication is vital for a Marketing Manager operating in a diverse and dynamic market like Turkey Istanbul. The Marketing Manager has demonstrated strong communication skills, both in written and verbal forms, ensuring that marketing initiatives are clearly articulated to internal stakeholders and external partners. The ability to navigate the nuances of Turkish business etiquette has been particularly noteworthy, helping to build strong relationships with local vendors and media outlets.</w:t>
      </w:r>
    </w:p>
    <w:p>
      <w:pPr>
        <w:pStyle w:val="BodyText"/>
      </w:pPr>
      <w:r>
        <w:t xml:space="preserve">Additionally, the Marketing Manager has maintained open lines of communication with headquarters, providing regular updates on market trends and campaign performance. This has helped to ensure that the Istanbul office remains aligned with global strategies while retaining the flexibility to respond to local market conditions.</w:t>
      </w:r>
    </w:p>
    <w:bookmarkEnd w:id="25"/>
    <w:bookmarkStart w:id="26" w:name="areas-for-improvement"/>
    <w:p>
      <w:pPr>
        <w:pStyle w:val="Heading2"/>
      </w:pPr>
      <w:r>
        <w:t xml:space="preserve">6. Areas for Improvement</w:t>
      </w:r>
    </w:p>
    <w:p>
      <w:pPr>
        <w:pStyle w:val="FirstParagraph"/>
      </w:pPr>
      <w:r>
        <w:t xml:space="preserve">While the Marketing Manager has performed well in many areas, there are specific aspects that require attention. First, there is a need for more robust crisis management planning. Given the volatile nature of the Turkish economy and political landscape, having a well-defined strategy for handling potential reputational risks is essential. Second, the Marketing Manager should focus on enhancing the team’s technical skills in emerging marketing technologies, such as AI-driven personalization tools, to stay ahead of competitors in Istanbul.</w:t>
      </w:r>
    </w:p>
    <w:bookmarkEnd w:id="26"/>
    <w:bookmarkStart w:id="27" w:name="conclusion"/>
    <w:p>
      <w:pPr>
        <w:pStyle w:val="Heading2"/>
      </w:pPr>
      <w:r>
        <w:t xml:space="preserve">7. Conclusion</w:t>
      </w:r>
    </w:p>
    <w:p>
      <w:pPr>
        <w:pStyle w:val="FirstParagraph"/>
      </w:pPr>
      <w:r>
        <w:t xml:space="preserve">In conclusion, this Peer Review Report highlights the Marketing Manager’s significant contributions to the success of our operations in Turkey Istanbul. Their strategic insight, cultural awareness, and leadership have been instrumental in driving brand growth and engagement in this key market. By addressing the identified areas for improvement, the Marketing Manager is well-positioned to continue delivering exceptional results and leading the marketing team to new heights.</w:t>
      </w:r>
    </w:p>
    <w:bookmarkEnd w:id="27"/>
    <w:p>
      <w:pPr>
        <w:pStyle w:val="BodyText"/>
      </w:pPr>
      <w:r>
        <w:rPr>
          <w:bCs/>
          <w:b/>
        </w:rPr>
        <w:t xml:space="preserve">Prepared by:</w:t>
      </w:r>
      <w:r>
        <w:t xml:space="preserve"> </w:t>
      </w:r>
      <w:r>
        <w:t xml:space="preserve">Peer Review Committee</w:t>
      </w:r>
    </w:p>
    <w:p>
      <w:pPr>
        <w:pStyle w:val="BodyText"/>
      </w:pPr>
      <w:r>
        <w:rPr>
          <w:bCs/>
          <w:b/>
        </w:rPr>
        <w:t xml:space="preserve">Location:</w:t>
      </w:r>
      <w:r>
        <w:t xml:space="preserve"> </w:t>
      </w:r>
      <w:r>
        <w:t xml:space="preserve">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Turkey Istanbul</dc:title>
  <dc:creator/>
  <dc:language>en</dc:language>
  <cp:keywords/>
  <dcterms:created xsi:type="dcterms:W3CDTF">2026-10-10T02:44:49Z</dcterms:created>
  <dcterms:modified xsi:type="dcterms:W3CDTF">2026-10-10T02:44:49Z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