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6" w:name="peer-review-report"/>
    <w:p>
      <w:pPr>
        <w:pStyle w:val="Heading1"/>
      </w:pPr>
      <w:r>
        <w:t xml:space="preserve">Peer Review Report</w:t>
      </w:r>
    </w:p>
    <w:p>
      <w:pPr>
        <w:pStyle w:val="FirstParagraph"/>
      </w:pPr>
      <w:r>
        <w:rPr>
          <w:bCs/>
          <w:b/>
        </w:rPr>
        <w:t xml:space="preserve">Position:</w:t>
      </w:r>
      <w:r>
        <w:t xml:space="preserve"> </w:t>
      </w:r>
      <w:r>
        <w:t xml:space="preserve">Marketing Manager</w:t>
      </w:r>
      <w:r>
        <w:br/>
      </w:r>
      <w:r>
        <w:rPr>
          <w:bCs/>
          <w:b/>
        </w:rPr>
        <w:t xml:space="preserve">Location:</w:t>
      </w:r>
      <w:r>
        <w:t xml:space="preserve"> </w:t>
      </w:r>
      <w:r>
        <w:t xml:space="preserve">United States, San Francisco</w:t>
      </w:r>
      <w:r>
        <w:br/>
      </w:r>
      <w:r>
        <w:rPr>
          <w:bCs/>
          <w:b/>
        </w:rPr>
        <w:t xml:space="preserve">Review Period:</w:t>
      </w:r>
      <w:r>
        <w:t xml:space="preserve"> </w:t>
      </w:r>
      <w:r>
        <w:t xml:space="preserve">Q3 - Q4 2023</w:t>
      </w:r>
    </w:p>
    <w:p>
      <w:pPr>
        <w:pStyle w:val="BodyText"/>
      </w:pPr>
      <w:r>
        <w:rPr>
          <w:bCs/>
          <w:b/>
        </w:rPr>
        <w:t xml:space="preserve">Date of Report:</w:t>
      </w:r>
      <w:r>
        <w:t xml:space="preserve"> </w:t>
      </w:r>
      <w:r>
        <w:t xml:space="preserve">October 26, 2023</w:t>
      </w:r>
      <w:r>
        <w:br/>
      </w:r>
      <w:r>
        <w:rPr>
          <w:bCs/>
          <w:b/>
        </w:rPr>
        <w:t xml:space="preserve">Reviewer:</w:t>
      </w:r>
      <w:r>
        <w:t xml:space="preserve"> </w:t>
      </w:r>
      <w:r>
        <w:t xml:space="preserve">Senior Product Marketing Lead</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evaluates the performance, strategic impact, and collaborative contributions of the Marketing Manager based in our San Francisco headquarters. Operating within the dynamic and highly competitive technology landscape of the United States, specifically the San Francisco Bay Area, this role requires a unique blend of creative vision, data-driven decision-making, and agile execution. Over the past six months, the Marketing Manager has demonstrated a strong ability to navigate the complexities of the local market while aligning with broader corporate objectives. This report details specific achievements, areas of excellence, and constructive recommendations for future growth.</w:t>
      </w:r>
    </w:p>
    <w:bookmarkEnd w:id="20"/>
    <w:bookmarkStart w:id="21" w:name="strategic-alignment-and-market-insight"/>
    <w:p>
      <w:pPr>
        <w:pStyle w:val="Heading2"/>
      </w:pPr>
      <w:r>
        <w:t xml:space="preserve">2. Strategic Alignment and Market Insight</w:t>
      </w:r>
    </w:p>
    <w:p>
      <w:pPr>
        <w:pStyle w:val="FirstParagraph"/>
      </w:pPr>
      <w:r>
        <w:t xml:space="preserve">The San Francisco market is characterized by rapid innovation and high consumer expectations. The Marketing Manager has shown exceptional aptitude in tailoring our brand messaging to resonate with this sophisticated audience. By leveraging local insights, they successfully pivoted our Q3 campaign to address emerging trends in sustainable technology, a key concern for the San Francisco demographic.</w:t>
      </w:r>
    </w:p>
    <w:p>
      <w:pPr>
        <w:pStyle w:val="BodyText"/>
      </w:pPr>
      <w:r>
        <w:t xml:space="preserve">Furthermore, their understanding of the United States regulatory environment regarding data privacy and digital advertising has been instrumental in ensuring all marketing activities remain compliant while maximizing reach. This strategic foresight has protected the company’s reputation and allowed for uninterrupted campaign execution.</w:t>
      </w:r>
    </w:p>
    <w:bookmarkEnd w:id="21"/>
    <w:bookmarkStart w:id="22" w:name="campaign-execution-and-performance"/>
    <w:p>
      <w:pPr>
        <w:pStyle w:val="Heading2"/>
      </w:pPr>
      <w:r>
        <w:t xml:space="preserve">3. Campaign Execution and Performance</w:t>
      </w:r>
    </w:p>
    <w:p>
      <w:pPr>
        <w:pStyle w:val="FirstParagraph"/>
      </w:pPr>
      <w:r>
        <w:t xml:space="preserve">In terms of execution, the Marketing Manager has overseen several high-impact initiatives. Notably, the "Tech for Tomorrow" launch event held in San Francisco resulted in a 25% increase in qualified leads compared to the previous quarter. The integration of digital channels with physical events showcased a mastery of omnichannel marketing strategies.</w:t>
      </w:r>
    </w:p>
    <w:p>
      <w:pPr>
        <w:numPr>
          <w:ilvl w:val="0"/>
          <w:numId w:val="1001"/>
        </w:numPr>
        <w:pStyle w:val="Compact"/>
      </w:pPr>
      <w:r>
        <w:rPr>
          <w:bCs/>
          <w:b/>
        </w:rPr>
        <w:t xml:space="preserve">Digital Engagement:</w:t>
      </w:r>
      <w:r>
        <w:t xml:space="preserve"> </w:t>
      </w:r>
      <w:r>
        <w:t xml:space="preserve">Social media engagement rates increased by 40% through targeted content strategies tailored to the West Coast audience.</w:t>
      </w:r>
    </w:p>
    <w:p>
      <w:pPr>
        <w:numPr>
          <w:ilvl w:val="0"/>
          <w:numId w:val="1001"/>
        </w:numPr>
        <w:pStyle w:val="Compact"/>
      </w:pPr>
      <w:r>
        <w:rPr>
          <w:bCs/>
          <w:b/>
        </w:rPr>
        <w:t xml:space="preserve">Content Marketing:</w:t>
      </w:r>
      <w:r>
        <w:t xml:space="preserve"> </w:t>
      </w:r>
      <w:r>
        <w:t xml:space="preserve">Led the production of thought leadership articles that positioned our company as a key player in the San Francisco tech ecosystem.</w:t>
      </w:r>
    </w:p>
    <w:p>
      <w:pPr>
        <w:numPr>
          <w:ilvl w:val="0"/>
          <w:numId w:val="1001"/>
        </w:numPr>
        <w:pStyle w:val="Compact"/>
      </w:pPr>
      <w:r>
        <w:rPr>
          <w:bCs/>
          <w:b/>
        </w:rPr>
        <w:t xml:space="preserve">ROI Optimization:</w:t>
      </w:r>
      <w:r>
        <w:t xml:space="preserve"> </w:t>
      </w:r>
      <w:r>
        <w:t xml:space="preserve">Implemented A/B testing protocols that reduced customer acquisition costs by 15% across paid search channels in the United States.</w:t>
      </w:r>
    </w:p>
    <w:bookmarkEnd w:id="22"/>
    <w:bookmarkStart w:id="23" w:name="collaboration-and-leadership"/>
    <w:p>
      <w:pPr>
        <w:pStyle w:val="Heading2"/>
      </w:pPr>
      <w:r>
        <w:t xml:space="preserve">4. Collaboration and Leadership</w:t>
      </w:r>
    </w:p>
    <w:p>
      <w:pPr>
        <w:pStyle w:val="FirstParagraph"/>
      </w:pPr>
      <w:r>
        <w:t xml:space="preserve">A critical aspect of the Marketing Manager’s role is cross-functional collaboration. In the fast-paced environment of San Francisco, silos can hinder progress. This individual has excelled in breaking down barriers between the marketing, product, and sales teams. Regular sync meetings and shared documentation practices have improved workflow efficiency and ensured that product launches are supported by cohesive marketing narratives.</w:t>
      </w:r>
    </w:p>
    <w:p>
      <w:pPr>
        <w:pStyle w:val="BodyText"/>
      </w:pPr>
      <w:r>
        <w:t xml:space="preserve">Additionally, their mentorship of junior team members has fostered a culture of continuous learning. By encouraging experimentation and providing constructive feedback, they have helped elevate the overall skill set of the marketing department.</w:t>
      </w:r>
    </w:p>
    <w:bookmarkEnd w:id="23"/>
    <w:bookmarkStart w:id="24" w:name="areas-for-improvement"/>
    <w:p>
      <w:pPr>
        <w:pStyle w:val="Heading2"/>
      </w:pPr>
      <w:r>
        <w:t xml:space="preserve">5. Areas for Improvement</w:t>
      </w:r>
    </w:p>
    <w:p>
      <w:pPr>
        <w:pStyle w:val="FirstParagraph"/>
      </w:pPr>
      <w:r>
        <w:t xml:space="preserve">While the performance has been largely exemplary, there are areas where further development could yield significant benefits:</w:t>
      </w:r>
    </w:p>
    <w:p>
      <w:pPr>
        <w:numPr>
          <w:ilvl w:val="0"/>
          <w:numId w:val="1002"/>
        </w:numPr>
        <w:pStyle w:val="Compact"/>
      </w:pPr>
      <w:r>
        <w:rPr>
          <w:bCs/>
          <w:b/>
        </w:rPr>
        <w:t xml:space="preserve">Global Perspective:</w:t>
      </w:r>
      <w:r>
        <w:t xml:space="preserve"> </w:t>
      </w:r>
      <w:r>
        <w:t xml:space="preserve">While the focus on the San Francisco and United States markets is strong, there is an opportunity to better align local strategies with global campaigns to ensure brand consistency worldwide.</w:t>
      </w:r>
    </w:p>
    <w:p>
      <w:pPr>
        <w:numPr>
          <w:ilvl w:val="0"/>
          <w:numId w:val="1002"/>
        </w:numPr>
        <w:pStyle w:val="Compact"/>
      </w:pPr>
      <w:r>
        <w:rPr>
          <w:bCs/>
          <w:b/>
        </w:rPr>
        <w:t xml:space="preserve">Advanced Analytics:</w:t>
      </w:r>
      <w:r>
        <w:t xml:space="preserve"> </w:t>
      </w:r>
      <w:r>
        <w:t xml:space="preserve">Deepening expertise in predictive analytics could enhance long-term forecasting and resource allocation.</w:t>
      </w:r>
    </w:p>
    <w:p>
      <w:pPr>
        <w:numPr>
          <w:ilvl w:val="0"/>
          <w:numId w:val="1002"/>
        </w:numPr>
        <w:pStyle w:val="Compact"/>
      </w:pPr>
      <w:r>
        <w:rPr>
          <w:bCs/>
          <w:b/>
        </w:rPr>
        <w:t xml:space="preserve">Vendor Management:</w:t>
      </w:r>
      <w:r>
        <w:t xml:space="preserve"> </w:t>
      </w:r>
      <w:r>
        <w:t xml:space="preserve">Streamlining the vendor selection process for local San Francisco agencies could improve cost-efficiency and turnaround times.</w:t>
      </w:r>
    </w:p>
    <w:bookmarkEnd w:id="24"/>
    <w:bookmarkStart w:id="25" w:name="conclusion-and-recommendations"/>
    <w:p>
      <w:pPr>
        <w:pStyle w:val="Heading2"/>
      </w:pPr>
      <w:r>
        <w:t xml:space="preserve">6. Conclusion and Recommendations</w:t>
      </w:r>
    </w:p>
    <w:p>
      <w:pPr>
        <w:pStyle w:val="FirstParagraph"/>
      </w:pPr>
      <w:r>
        <w:t xml:space="preserve">In conclusion, the Marketing Manager has delivered outstanding results in a challenging and competitive environment. Their ability to blend creativity with analytical rigor has driven measurable growth and strengthened our brand presence in San Francisco and beyond. The insights and strategies developed during this review period have set a high standard for future marketing initiatives.</w:t>
      </w:r>
    </w:p>
    <w:p>
      <w:pPr>
        <w:pStyle w:val="BodyText"/>
      </w:pPr>
      <w:r>
        <w:t xml:space="preserve">It is recommended that the Marketing Manager be considered for leadership development programs focused on global strategy and advanced data analytics. Continued support in these areas will further enhance their ability to drive innovation and success for the organization.</w:t>
      </w:r>
    </w:p>
    <w:bookmarkEnd w:id="25"/>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Product Marketing Lead</w:t>
      </w:r>
    </w:p>
    <w:p>
      <w:pPr>
        <w:pStyle w:val="BodyText"/>
      </w:pPr>
      <w:r>
        <w:rPr>
          <w:bCs/>
          <w:b/>
        </w:rPr>
        <w:t xml:space="preserve">Date:</w:t>
      </w:r>
      <w:r>
        <w:t xml:space="preserve"> </w:t>
      </w:r>
      <w:r>
        <w:t xml:space="preserve">October 26,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2026-10-10T05:55:06Z</dcterms:created>
  <dcterms:modified xsi:type="dcterms:W3CDTF">2026-10-10T05:55:06Z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