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competencies, and collaborative contributions of Mason within the context of our operations in Australia Sydney. The purpose of this document is to provide a comprehensive assessment of Mason’s work, highlighting strengths, areas for improvement, and recommendations for future development. This review is conducted in alignment with the standards and expectations of our organization, as well as the broader professional environment in Australia Sydney.</w:t>
      </w:r>
    </w:p>
    <w:bookmarkEnd w:id="21"/>
    <w:bookmarkStart w:id="22" w:name="professional-performance"/>
    <w:p>
      <w:pPr>
        <w:pStyle w:val="Heading2"/>
      </w:pPr>
      <w:r>
        <w:t xml:space="preserve">Professional Performance</w:t>
      </w:r>
    </w:p>
    <w:p>
      <w:pPr>
        <w:pStyle w:val="FirstParagraph"/>
      </w:pPr>
      <w:r>
        <w:t xml:space="preserve">Mason has consistently demonstrated a high level of professionalism throughout his tenure in Australia Sydney. His ability to manage complex tasks with precision and efficiency is commendable. Mason’s work ethic is exemplary, and he frequently goes above and beyond to ensure that projects are completed on time and to the highest standard. His dedication to quality is evident in every aspect of his work, from initial planning to final execution.</w:t>
      </w:r>
    </w:p>
    <w:p>
      <w:pPr>
        <w:pStyle w:val="BodyText"/>
      </w:pPr>
      <w:r>
        <w:t xml:space="preserve">In the dynamic environment of Australia Sydney, where adaptability and resilience are crucial, Mason has shown remarkable flexibility. He has successfully navigated various challenges, including tight deadlines and shifting project requirements, without compromising the quality of his output. His proactive approach to problem-solving has been particularly valuable, as he often anticipates potential issues and implements effective solutions before they escalate.</w:t>
      </w:r>
    </w:p>
    <w:bookmarkEnd w:id="22"/>
    <w:bookmarkStart w:id="23" w:name="technical-competencies"/>
    <w:p>
      <w:pPr>
        <w:pStyle w:val="Heading2"/>
      </w:pPr>
      <w:r>
        <w:t xml:space="preserve">Technical Competencies</w:t>
      </w:r>
    </w:p>
    <w:p>
      <w:pPr>
        <w:pStyle w:val="FirstParagraph"/>
      </w:pPr>
      <w:r>
        <w:t xml:space="preserve">Mason’s technical skills are a significant asset to our team in Australia Sydney. He possesses a deep understanding of the tools, technologies, and methodologies relevant to our field. His expertise in [specific technical area, e.g., software development, data analysis, project management] is well-regarded by his peers and supervisors alike. Mason’s ability to leverage his technical knowledge to drive innovation and improve processes has had a positive impact on our operations.</w:t>
      </w:r>
    </w:p>
    <w:p>
      <w:pPr>
        <w:pStyle w:val="BodyText"/>
      </w:pPr>
      <w:r>
        <w:t xml:space="preserve">Furthermore, Mason is committed to continuous learning and professional development. He actively seeks out opportunities to enhance his skills, whether through formal training, self-study, or collaboration with colleagues. This commitment to growth ensures that he remains at the forefront of industry trends and best practices, which is particularly important in the fast-paced environment of Australia Sydney.</w:t>
      </w:r>
    </w:p>
    <w:bookmarkEnd w:id="23"/>
    <w:bookmarkStart w:id="24" w:name="collaboration-and-teamwork"/>
    <w:p>
      <w:pPr>
        <w:pStyle w:val="Heading2"/>
      </w:pPr>
      <w:r>
        <w:t xml:space="preserve">Collaboration and Teamwork</w:t>
      </w:r>
    </w:p>
    <w:p>
      <w:pPr>
        <w:pStyle w:val="FirstParagraph"/>
      </w:pPr>
      <w:r>
        <w:t xml:space="preserve">One of Mason’s standout qualities is his ability to work effectively with others. In the collaborative culture of Australia Sydney, where teamwork is essential for success, Mason has proven to be a reliable and supportive team member. He communicates clearly and openly, ensuring that all stakeholders are informed and aligned throughout the project lifecycle. His willingness to share knowledge and assist colleagues has fostered a positive and productive work environment.</w:t>
      </w:r>
    </w:p>
    <w:p>
      <w:pPr>
        <w:pStyle w:val="BodyText"/>
      </w:pPr>
      <w:r>
        <w:t xml:space="preserve">Mason’s leadership skills are also noteworthy. He has taken on mentoring roles, guiding junior team members and helping them develop their skills. His approachable demeanor and constructive feedback have been instrumental in building a strong and cohesive team. Mason’s ability to inspire and motivate others is a valuable trait that contributes to the overall success of our projects in Australia Sydney.</w:t>
      </w:r>
    </w:p>
    <w:bookmarkEnd w:id="24"/>
    <w:bookmarkStart w:id="25" w:name="areas-for-improvement"/>
    <w:p>
      <w:pPr>
        <w:pStyle w:val="Heading2"/>
      </w:pPr>
      <w:r>
        <w:t xml:space="preserve">Areas for Improvement</w:t>
      </w:r>
    </w:p>
    <w:p>
      <w:pPr>
        <w:pStyle w:val="FirstParagraph"/>
      </w:pPr>
      <w:r>
        <w:t xml:space="preserve">While Mason’s performance has been largely exceptional, there are a few areas where he could further enhance his contributions. One area for improvement is time management, particularly when handling multiple high-priority tasks simultaneously. Although Mason is generally efficient, there have been instances where the sheer volume of work has led to minor delays. Developing more robust prioritization strategies could help him maintain his high standards even under increased pressure.</w:t>
      </w:r>
    </w:p>
    <w:p>
      <w:pPr>
        <w:pStyle w:val="BodyText"/>
      </w:pPr>
      <w:r>
        <w:t xml:space="preserve">Additionally, Mason could benefit from expanding his network within the broader professional community in Australia Sydney. Engaging more with industry events, conferences, and local organizations could provide him with valuable insights and opportunities for collaboration. This would not only enhance his professional growth but also strengthen our organization’s presence and reputation in the region.</w:t>
      </w:r>
    </w:p>
    <w:bookmarkEnd w:id="25"/>
    <w:bookmarkStart w:id="26" w:name="recommendations"/>
    <w:p>
      <w:pPr>
        <w:pStyle w:val="Heading2"/>
      </w:pPr>
      <w:r>
        <w:t xml:space="preserve">Recommendations</w:t>
      </w:r>
    </w:p>
    <w:p>
      <w:pPr>
        <w:pStyle w:val="FirstParagraph"/>
      </w:pPr>
      <w:r>
        <w:t xml:space="preserve">Based on the findings of this Peer Review Report, the following recommendations are made for Mason’s continued development:</w:t>
      </w:r>
    </w:p>
    <w:p>
      <w:pPr>
        <w:numPr>
          <w:ilvl w:val="0"/>
          <w:numId w:val="1001"/>
        </w:numPr>
        <w:pStyle w:val="Compact"/>
      </w:pPr>
      <w:r>
        <w:t xml:space="preserve">Encourage Mason to take on more leadership roles within the organization, leveraging his strong interpersonal and technical skills.</w:t>
      </w:r>
    </w:p>
    <w:p>
      <w:pPr>
        <w:numPr>
          <w:ilvl w:val="0"/>
          <w:numId w:val="1001"/>
        </w:numPr>
        <w:pStyle w:val="Compact"/>
      </w:pPr>
      <w:r>
        <w:t xml:space="preserve">Provide Mason with opportunities to attend advanced training programs or workshops that align with his career goals and the needs of our projects in Australia Sydney.</w:t>
      </w:r>
    </w:p>
    <w:p>
      <w:pPr>
        <w:numPr>
          <w:ilvl w:val="0"/>
          <w:numId w:val="1001"/>
        </w:numPr>
        <w:pStyle w:val="Compact"/>
      </w:pPr>
      <w:r>
        <w:t xml:space="preserve">Support Mason in building a broader professional network by sponsoring his participation in industry events and conferences.</w:t>
      </w:r>
    </w:p>
    <w:p>
      <w:pPr>
        <w:numPr>
          <w:ilvl w:val="0"/>
          <w:numId w:val="1001"/>
        </w:numPr>
        <w:pStyle w:val="Compact"/>
      </w:pPr>
      <w:r>
        <w:t xml:space="preserve">Implement regular check-ins to discuss Mason’s workload and help him refine his time management strategies.</w:t>
      </w:r>
    </w:p>
    <w:bookmarkEnd w:id="26"/>
    <w:bookmarkStart w:id="27" w:name="conclusion"/>
    <w:p>
      <w:pPr>
        <w:pStyle w:val="Heading2"/>
      </w:pPr>
      <w:r>
        <w:t xml:space="preserve">Conclusion</w:t>
      </w:r>
    </w:p>
    <w:p>
      <w:pPr>
        <w:pStyle w:val="FirstParagraph"/>
      </w:pPr>
      <w:r>
        <w:t xml:space="preserve">In conclusion, Mason is a highly valued member of our team in Australia Sydney. His professionalism, technical expertise, and collaborative spirit make him an indispensable asset to our organization. While there are areas for improvement, Mason’s willingness to learn and grow ensures that he will continue to excel in his role. This Peer Review Report serves as a testament to Mason’s contributions and a guide for his future development.</w:t>
      </w:r>
    </w:p>
    <w:bookmarkEnd w:id="27"/>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Australia Sydney</dc:title>
  <dc:creator/>
  <dc:language>en</dc:language>
  <cp:keywords/>
  <dcterms:created xsi:type="dcterms:W3CDTF">2026-10-10T07:05:40Z</dcterms:created>
  <dcterms:modified xsi:type="dcterms:W3CDTF">2026-10-10T07:05:40Z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