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10, 2023</w:t>
      </w:r>
    </w:p>
    <w:p>
      <w:pPr>
        <w:pStyle w:val="BodyText"/>
      </w:pPr>
      <w:r>
        <w:rPr>
          <w:bCs/>
          <w:b/>
        </w:rPr>
        <w:t xml:space="preserve">Reviewers:</w:t>
      </w:r>
      <w:r>
        <w:t xml:space="preserve"> </w:t>
      </w:r>
      <w:r>
        <w:t xml:space="preserve">Senior Masonry Team, Dhaka Construction Guild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overall contribution of Mason, a skilled mason working on various construction projects in Bangladesh Dhaka. The review aims to provide a comprehensive assessment of Mason's capabilities, adherence to industry standards, and impact on project outcomes. This document is intended for use by project managers, supervisors, and relevant stakeholders in the construction sector in Bangladesh Dhaka.</w:t>
      </w:r>
    </w:p>
    <w:bookmarkEnd w:id="21"/>
    <w:bookmarkStart w:id="22" w:name="background"/>
    <w:p>
      <w:pPr>
        <w:pStyle w:val="Heading2"/>
      </w:pPr>
      <w:r>
        <w:t xml:space="preserve">2. Background</w:t>
      </w:r>
    </w:p>
    <w:p>
      <w:pPr>
        <w:pStyle w:val="FirstParagraph"/>
      </w:pPr>
      <w:r>
        <w:t xml:space="preserve">Mason has been actively involved in multiple construction projects across Bangladesh Dhaka, including residential buildings, commercial complexes, and infrastructure developments. With a strong background in traditional and modern masonry techniques, Mason has demonstrated a commitment to quality and efficiency. This review is based on observations, feedback from colleagues, and project performance metrics collected over the past six months.</w:t>
      </w:r>
    </w:p>
    <w:bookmarkEnd w:id="22"/>
    <w:bookmarkStart w:id="26" w:name="technical-skills-and-competence"/>
    <w:p>
      <w:pPr>
        <w:pStyle w:val="Heading2"/>
      </w:pPr>
      <w:r>
        <w:t xml:space="preserve">3. Technical Skills and Competence</w:t>
      </w:r>
    </w:p>
    <w:bookmarkStart w:id="23" w:name="masonry-techniques"/>
    <w:p>
      <w:pPr>
        <w:pStyle w:val="Heading3"/>
      </w:pPr>
      <w:r>
        <w:t xml:space="preserve">3.1 Masonry Techniques</w:t>
      </w:r>
    </w:p>
    <w:p>
      <w:pPr>
        <w:pStyle w:val="FirstParagraph"/>
      </w:pPr>
      <w:r>
        <w:t xml:space="preserve">Mason exhibits a high level of proficiency in various masonry techniques, including bricklaying, stone masonry, and concrete block construction. His ability to execute precise cuts, maintain consistent mortar joints, and ensure structural integrity is commendable. Mason's work aligns with the building codes and standards prevalent in Bangladesh Dhaka, reflecting a deep understanding of local construction practices.</w:t>
      </w:r>
    </w:p>
    <w:bookmarkEnd w:id="23"/>
    <w:bookmarkStart w:id="24" w:name="material-handling"/>
    <w:p>
      <w:pPr>
        <w:pStyle w:val="Heading3"/>
      </w:pPr>
      <w:r>
        <w:t xml:space="preserve">3.2 Material Handling</w:t>
      </w:r>
    </w:p>
    <w:p>
      <w:pPr>
        <w:pStyle w:val="FirstParagraph"/>
      </w:pPr>
      <w:r>
        <w:t xml:space="preserve">Mason demonstrates excellent skills in handling construction materials, ensuring minimal waste and optimal usage. His knowledge of material properties and compatibility contributes to the durability and longevity of the structures he works on. This is particularly important in Bangladesh Dhaka, where environmental conditions can impact construction quality.</w:t>
      </w:r>
    </w:p>
    <w:bookmarkEnd w:id="24"/>
    <w:bookmarkStart w:id="25" w:name="use-of-tools-and-equipment"/>
    <w:p>
      <w:pPr>
        <w:pStyle w:val="Heading3"/>
      </w:pPr>
      <w:r>
        <w:t xml:space="preserve">3.3 Use of Tools and Equipment</w:t>
      </w:r>
    </w:p>
    <w:p>
      <w:pPr>
        <w:pStyle w:val="FirstParagraph"/>
      </w:pPr>
      <w:r>
        <w:t xml:space="preserve">Mason is adept at using both traditional and modern masonry tools and equipment. His proficiency with power tools, leveling instruments, and safety gear enhances his productivity and ensures compliance with safety regulations in Bangladesh Dhaka.</w:t>
      </w:r>
    </w:p>
    <w:bookmarkEnd w:id="25"/>
    <w:bookmarkEnd w:id="26"/>
    <w:bookmarkStart w:id="27" w:name="quality-of-work"/>
    <w:p>
      <w:pPr>
        <w:pStyle w:val="Heading2"/>
      </w:pPr>
      <w:r>
        <w:t xml:space="preserve">4. Quality of Work</w:t>
      </w:r>
    </w:p>
    <w:p>
      <w:pPr>
        <w:pStyle w:val="FirstParagraph"/>
      </w:pPr>
      <w:r>
        <w:t xml:space="preserve">The quality of Mason's work is consistently high, with attention to detail and precision evident in every project. His structures are not only aesthetically pleasing but also structurally sound, meeting the rigorous standards expected in Bangladesh Dhaka's construction industry. Regular inspections have shown that Mason's work requires minimal rework, contributing to project efficiency and cost-effectiveness.</w:t>
      </w:r>
    </w:p>
    <w:bookmarkEnd w:id="27"/>
    <w:bookmarkStart w:id="28" w:name="safety-and-compliance"/>
    <w:p>
      <w:pPr>
        <w:pStyle w:val="Heading2"/>
      </w:pPr>
      <w:r>
        <w:t xml:space="preserve">5. Safety and Compliance</w:t>
      </w:r>
    </w:p>
    <w:p>
      <w:pPr>
        <w:pStyle w:val="FirstParagraph"/>
      </w:pPr>
      <w:r>
        <w:t xml:space="preserve">Mason adheres strictly to safety protocols and regulations, ensuring a safe working environment for himself and his colleagues. His commitment to safety is evident in his proper use of personal protective equipment (PPE) and his proactive approach to identifying and mitigating potential hazards. This is crucial in Bangladesh Dhaka, where construction sites can present significant safety challenges.</w:t>
      </w:r>
    </w:p>
    <w:bookmarkEnd w:id="28"/>
    <w:bookmarkStart w:id="29" w:name="teamwork-and-communication"/>
    <w:p>
      <w:pPr>
        <w:pStyle w:val="Heading2"/>
      </w:pPr>
      <w:r>
        <w:t xml:space="preserve">6. Teamwork and Communication</w:t>
      </w:r>
    </w:p>
    <w:p>
      <w:pPr>
        <w:pStyle w:val="FirstParagraph"/>
      </w:pPr>
      <w:r>
        <w:t xml:space="preserve">Mason is a valued team member, known for his collaborative spirit and effective communication skills. He works well with other tradespeople, supervisors, and clients, ensuring smooth project execution. His ability to convey technical information clearly and listen to feedback enhances team cohesion and project success in Bangladesh Dhaka.</w:t>
      </w:r>
    </w:p>
    <w:bookmarkEnd w:id="29"/>
    <w:bookmarkStart w:id="30" w:name="problem-solving-and-adaptability"/>
    <w:p>
      <w:pPr>
        <w:pStyle w:val="Heading2"/>
      </w:pPr>
      <w:r>
        <w:t xml:space="preserve">7. Problem-Solving and Adaptability</w:t>
      </w:r>
    </w:p>
    <w:p>
      <w:pPr>
        <w:pStyle w:val="FirstParagraph"/>
      </w:pPr>
      <w:r>
        <w:t xml:space="preserve">Mason demonstrates strong problem-solving skills, often finding innovative solutions to construction challenges. His adaptability to changing project requirements and site conditions is a significant asset. In the dynamic construction environment of Bangladesh Dhaka, this flexibility is essential for maintaining project timelines and quality standards.</w:t>
      </w:r>
    </w:p>
    <w:bookmarkEnd w:id="30"/>
    <w:bookmarkStart w:id="31" w:name="areas-for-improvement"/>
    <w:p>
      <w:pPr>
        <w:pStyle w:val="Heading2"/>
      </w:pPr>
      <w:r>
        <w:t xml:space="preserve">8. Areas for Improvement</w:t>
      </w:r>
    </w:p>
    <w:p>
      <w:pPr>
        <w:pStyle w:val="FirstParagraph"/>
      </w:pPr>
      <w:r>
        <w:t xml:space="preserve">While Mason's performance is largely exemplary, there are areas where further development could enhance his skills:</w:t>
      </w:r>
    </w:p>
    <w:p>
      <w:pPr>
        <w:numPr>
          <w:ilvl w:val="0"/>
          <w:numId w:val="1001"/>
        </w:numPr>
        <w:pStyle w:val="Compact"/>
      </w:pPr>
      <w:r>
        <w:rPr>
          <w:bCs/>
          <w:b/>
        </w:rPr>
        <w:t xml:space="preserve">Advanced Training:</w:t>
      </w:r>
      <w:r>
        <w:t xml:space="preserve"> </w:t>
      </w:r>
      <w:r>
        <w:t xml:space="preserve">Pursuing advanced training in sustainable construction practices could further elevate Mason's expertise.</w:t>
      </w:r>
    </w:p>
    <w:p>
      <w:pPr>
        <w:numPr>
          <w:ilvl w:val="0"/>
          <w:numId w:val="1001"/>
        </w:numPr>
        <w:pStyle w:val="Compact"/>
      </w:pPr>
      <w:r>
        <w:rPr>
          <w:bCs/>
          <w:b/>
        </w:rPr>
        <w:t xml:space="preserve">Leadership Skills:</w:t>
      </w:r>
      <w:r>
        <w:t xml:space="preserve"> </w:t>
      </w:r>
      <w:r>
        <w:t xml:space="preserve">Developing leadership skills could prepare Mason for supervisory roles, benefiting future projects in Bangladesh Dhaka.</w:t>
      </w:r>
    </w:p>
    <w:bookmarkEnd w:id="31"/>
    <w:bookmarkStart w:id="32" w:name="conclusion"/>
    <w:p>
      <w:pPr>
        <w:pStyle w:val="Heading2"/>
      </w:pPr>
      <w:r>
        <w:t xml:space="preserve">9. Conclusion</w:t>
      </w:r>
    </w:p>
    <w:p>
      <w:pPr>
        <w:pStyle w:val="FirstParagraph"/>
      </w:pPr>
      <w:r>
        <w:t xml:space="preserve">In conclusion, Mason is a highly skilled and dedicated mason who makes significant contributions to construction projects in Bangladesh Dhaka. His technical proficiency, commitment to quality, and adherence to safety standards make him an invaluable asset to any construction team. This Peer Review Report recommends continued support and opportunities for professional growth for Mason, ensuring his ongoing success in the construction industry of Bangladesh Dhaka.</w:t>
      </w:r>
    </w:p>
    <w:bookmarkEnd w:id="32"/>
    <w:p>
      <w:pPr>
        <w:pStyle w:val="BodyText"/>
      </w:pPr>
      <w:r>
        <w:rPr>
          <w:bCs/>
          <w:b/>
        </w:rPr>
        <w:t xml:space="preserve">Reviewed by:</w:t>
      </w:r>
    </w:p>
    <w:p>
      <w:pPr>
        <w:pStyle w:val="BodyText"/>
      </w:pPr>
      <w:r>
        <w:t xml:space="preserve">Senior Masonry Team</w:t>
      </w:r>
    </w:p>
    <w:p>
      <w:pPr>
        <w:pStyle w:val="BodyText"/>
      </w:pPr>
      <w:r>
        <w:t xml:space="preserve">Dhaka Construction Guild</w:t>
      </w:r>
    </w:p>
    <w:p>
      <w:pPr>
        <w:pStyle w:val="BodyText"/>
      </w:pPr>
      <w: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Bangladesh Dhaka</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