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Mason</w:t>
      </w:r>
      <w:r>
        <w:t xml:space="preserve"> </w:t>
      </w:r>
      <w:r>
        <w:t xml:space="preserve">-</w:t>
      </w:r>
      <w:r>
        <w:t xml:space="preserve"> </w:t>
      </w:r>
      <w:r>
        <w:t xml:space="preserve">Brussels,</w:t>
      </w:r>
      <w:r>
        <w:t xml:space="preserve"> </w:t>
      </w:r>
      <w:r>
        <w:t xml:space="preserve">Belgium</w:t>
      </w:r>
    </w:p>
    <w:bookmarkStart w:id="20" w:name="peer-review-report"/>
    <w:p>
      <w:pPr>
        <w:pStyle w:val="Heading1"/>
      </w:pPr>
      <w:r>
        <w:t xml:space="preserve">Peer Review Report</w:t>
      </w:r>
    </w:p>
    <w:p>
      <w:pPr>
        <w:pStyle w:val="FirstParagraph"/>
      </w:pPr>
      <w:r>
        <w:t xml:space="preserve">Subject:</w:t>
      </w:r>
      <w:r>
        <w:t xml:space="preserve"> </w:t>
      </w:r>
      <w:r>
        <w:t xml:space="preserve">Mason</w:t>
      </w:r>
    </w:p>
    <w:p>
      <w:pPr>
        <w:pStyle w:val="BodyText"/>
      </w:pPr>
      <w:r>
        <w:t xml:space="preserve">Location:</w:t>
      </w:r>
      <w:r>
        <w:t xml:space="preserve"> </w:t>
      </w:r>
      <w:r>
        <w:t xml:space="preserve">Belgium Brussels</w:t>
      </w:r>
    </w:p>
    <w:p>
      <w:pPr>
        <w:pStyle w:val="BodyText"/>
      </w:pPr>
      <w:r>
        <w:t xml:space="preserve">Date:</w:t>
      </w:r>
      <w:r>
        <w:t xml:space="preserve"> </w:t>
      </w:r>
      <w:r>
        <w:t xml:space="preserve">October 24, 2023</w:t>
      </w:r>
    </w:p>
    <w:p>
      <w:pPr>
        <w:pStyle w:val="BodyText"/>
      </w:pPr>
      <w:r>
        <w:t xml:space="preserve">Review ID:</w:t>
      </w:r>
      <w:r>
        <w:t xml:space="preserve"> </w:t>
      </w:r>
      <w:r>
        <w:t xml:space="preserve">BRU-2023-MAS-001</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compiled to evaluate the professional performance, technical competencies, and collaborative contributions of</w:t>
      </w:r>
      <w:r>
        <w:t xml:space="preserve"> </w:t>
      </w:r>
      <w:r>
        <w:rPr>
          <w:bCs/>
          <w:b/>
        </w:rPr>
        <w:t xml:space="preserve">Mason</w:t>
      </w:r>
      <w:r>
        <w:t xml:space="preserve"> </w:t>
      </w:r>
      <w:r>
        <w:t xml:space="preserve">within the operational context of</w:t>
      </w:r>
      <w:r>
        <w:t xml:space="preserve"> </w:t>
      </w:r>
      <w:r>
        <w:rPr>
          <w:bCs/>
          <w:b/>
        </w:rPr>
        <w:t xml:space="preserve">Belgium Brussels</w:t>
      </w:r>
      <w:r>
        <w:t xml:space="preserve">. As a hub for international diplomacy and European governance, the professional environment in Brussels demands a unique blend of cultural adaptability, linguistic precision, and high-level technical execution. This document serves as a formal assessment of Mason’s alignment with these rigorous standards over the past review period.</w:t>
      </w:r>
    </w:p>
    <w:p>
      <w:pPr>
        <w:pStyle w:val="BodyText"/>
      </w:pPr>
      <w:r>
        <w:t xml:space="preserve">The review process involved direct observation, stakeholder interviews, and an analysis of project deliverables specific to the Brussels office. The overarching conclusion is that Mason has demonstrated exceptional proficiency in navigating the complex, multicultural landscape of Belgium Brussels, while maintaining a high standard of individual accountability and team synergy.</w:t>
      </w:r>
    </w:p>
    <w:bookmarkEnd w:id="21"/>
    <w:bookmarkStart w:id="22" w:name="X90bd8fd6c4b1a8e23f8ea3750cffed9c18532fa"/>
    <w:p>
      <w:pPr>
        <w:pStyle w:val="Heading2"/>
      </w:pPr>
      <w:r>
        <w:t xml:space="preserve">2. Contextual Alignment: The Brussels Environment</w:t>
      </w:r>
    </w:p>
    <w:p>
      <w:pPr>
        <w:pStyle w:val="FirstParagraph"/>
      </w:pPr>
      <w:r>
        <w:t xml:space="preserve">Working in</w:t>
      </w:r>
      <w:r>
        <w:t xml:space="preserve"> </w:t>
      </w:r>
      <w:r>
        <w:rPr>
          <w:bCs/>
          <w:b/>
        </w:rPr>
        <w:t xml:space="preserve">Belgium Brussels</w:t>
      </w:r>
      <w:r>
        <w:t xml:space="preserve"> </w:t>
      </w:r>
      <w:r>
        <w:t xml:space="preserve">requires more than just technical skill; it necessitates a deep understanding of the region's regulatory frameworks and its diverse demographic makeup. Mason has shown a commendable ability to integrate into this specific ecosystem. Unlike generic corporate environments, the Brussels sector often involves cross-border collaboration and strict adherence to EU standards.</w:t>
      </w:r>
    </w:p>
    <w:p>
      <w:pPr>
        <w:pStyle w:val="BodyText"/>
      </w:pPr>
      <w:r>
        <w:t xml:space="preserve">Mason’s approach to work reflects an acute awareness of the local professional etiquette. Whether liaising with local stakeholders in the Brussels-Capital Region or coordinating with international partners, Mason has consistently displayed the diplomatic tact required in this city. This adaptability is crucial for maintaining the office's reputation and ensuring seamless operations within the Belgian market.</w:t>
      </w:r>
    </w:p>
    <w:bookmarkEnd w:id="22"/>
    <w:bookmarkStart w:id="23" w:name="Xfe426b331e2b9257a5eb770b471230035f734be"/>
    <w:p>
      <w:pPr>
        <w:pStyle w:val="Heading2"/>
      </w:pPr>
      <w:r>
        <w:t xml:space="preserve">3. Technical Competence and Project Delivery</w:t>
      </w:r>
    </w:p>
    <w:p>
      <w:pPr>
        <w:pStyle w:val="FirstParagraph"/>
      </w:pPr>
      <w:r>
        <w:t xml:space="preserve">In terms of core responsibilities, Mason has exceeded expectations. The</w:t>
      </w:r>
      <w:r>
        <w:t xml:space="preserve"> </w:t>
      </w:r>
      <w:r>
        <w:rPr>
          <w:bCs/>
          <w:b/>
        </w:rPr>
        <w:t xml:space="preserve">Peer Review Report</w:t>
      </w:r>
      <w:r>
        <w:t xml:space="preserve"> </w:t>
      </w:r>
      <w:r>
        <w:t xml:space="preserve">highlights several key projects where Mason’s technical expertise was pivotal. Specifically, Mason’s ability to manage complex workflows under tight deadlines has been instrumental in the success of recent initiatives launched from the Brussels headquarters.</w:t>
      </w:r>
    </w:p>
    <w:p>
      <w:pPr>
        <w:numPr>
          <w:ilvl w:val="0"/>
          <w:numId w:val="1001"/>
        </w:numPr>
        <w:pStyle w:val="Compact"/>
      </w:pPr>
      <w:r>
        <w:rPr>
          <w:bCs/>
          <w:b/>
        </w:rPr>
        <w:t xml:space="preserve">Project Management:</w:t>
      </w:r>
      <w:r>
        <w:t xml:space="preserve"> </w:t>
      </w:r>
      <w:r>
        <w:t xml:space="preserve">Mason successfully led a cross-functional team to deliver a critical infrastructure update, ensuring compliance with local Belgian regulations.</w:t>
      </w:r>
    </w:p>
    <w:p>
      <w:pPr>
        <w:numPr>
          <w:ilvl w:val="0"/>
          <w:numId w:val="1001"/>
        </w:numPr>
        <w:pStyle w:val="Compact"/>
      </w:pPr>
      <w:r>
        <w:rPr>
          <w:bCs/>
          <w:b/>
        </w:rPr>
        <w:t xml:space="preserve">Problem Solving:</w:t>
      </w:r>
      <w:r>
        <w:t xml:space="preserve"> </w:t>
      </w:r>
      <w:r>
        <w:t xml:space="preserve">When faced with logistical challenges inherent to the Brussels transit and operational landscape, Mason devised innovative solutions that minimized downtime.</w:t>
      </w:r>
    </w:p>
    <w:p>
      <w:pPr>
        <w:numPr>
          <w:ilvl w:val="0"/>
          <w:numId w:val="1001"/>
        </w:numPr>
        <w:pStyle w:val="Compact"/>
      </w:pPr>
      <w:r>
        <w:rPr>
          <w:bCs/>
          <w:b/>
        </w:rPr>
        <w:t xml:space="preserve">Quality Assurance:</w:t>
      </w:r>
      <w:r>
        <w:t xml:space="preserve"> </w:t>
      </w:r>
      <w:r>
        <w:t xml:space="preserve">All deliverables produced by Mason have met the highest quality standards, reflecting a meticulous attention to detail that is highly valued in this sector.</w:t>
      </w:r>
    </w:p>
    <w:p>
      <w:pPr>
        <w:pStyle w:val="FirstParagraph"/>
      </w:pPr>
      <w:r>
        <w:t xml:space="preserve">Mason’s technical documentation is clear, concise, and accessible to a multilingual audience, a vital skill in Belgium Brussels where English, French, and Dutch are frequently used in professional settings.</w:t>
      </w:r>
    </w:p>
    <w:bookmarkEnd w:id="23"/>
    <w:bookmarkStart w:id="24" w:name="Xcf38f2299a6631222a003271c895f9d32c3bbe3"/>
    <w:p>
      <w:pPr>
        <w:pStyle w:val="Heading2"/>
      </w:pPr>
      <w:r>
        <w:t xml:space="preserve">4. Interpersonal Skills and Team Collaboration</w:t>
      </w:r>
    </w:p>
    <w:p>
      <w:pPr>
        <w:pStyle w:val="FirstParagraph"/>
      </w:pPr>
      <w:r>
        <w:t xml:space="preserve">A significant portion of this</w:t>
      </w:r>
      <w:r>
        <w:t xml:space="preserve"> </w:t>
      </w:r>
      <w:r>
        <w:rPr>
          <w:bCs/>
          <w:b/>
        </w:rPr>
        <w:t xml:space="preserve">Peer Review Report</w:t>
      </w:r>
      <w:r>
        <w:t xml:space="preserve"> </w:t>
      </w:r>
      <w:r>
        <w:t xml:space="preserve">focuses on Mason’s interpersonal dynamics. The Brussels office is known for its diversity, bringing together professionals from across Europe and beyond. Mason has proven to be a unifying figure within the team, fostering an inclusive environment that respects cultural differences.</w:t>
      </w:r>
    </w:p>
    <w:p>
      <w:pPr>
        <w:pStyle w:val="BodyText"/>
      </w:pPr>
      <w:r>
        <w:t xml:space="preserve">Feedback from colleagues indicates that Mason is approachable, empathetic, and an active listener. Mason frequently facilitates knowledge-sharing sessions, helping to bridge gaps between local staff and expatriate employees. This ability to build rapport is essential for maintaining morale and productivity in a high-pressure environment like Belgium Brussels. Furthermore, Mason’s conflict resolution skills have been noted as exemplary, often de-escalating potential misunderstandings before they impact project timelines.</w:t>
      </w:r>
    </w:p>
    <w:bookmarkEnd w:id="24"/>
    <w:bookmarkStart w:id="25" w:name="areas-for-development"/>
    <w:p>
      <w:pPr>
        <w:pStyle w:val="Heading2"/>
      </w:pPr>
      <w:r>
        <w:t xml:space="preserve">5. Areas for Development</w:t>
      </w:r>
    </w:p>
    <w:p>
      <w:pPr>
        <w:pStyle w:val="FirstParagraph"/>
      </w:pPr>
      <w:r>
        <w:t xml:space="preserve">While Mason’s performance is largely exemplary, this</w:t>
      </w:r>
      <w:r>
        <w:t xml:space="preserve"> </w:t>
      </w:r>
      <w:r>
        <w:rPr>
          <w:bCs/>
          <w:b/>
        </w:rPr>
        <w:t xml:space="preserve">Peer Review Report</w:t>
      </w:r>
      <w:r>
        <w:t xml:space="preserve"> </w:t>
      </w:r>
      <w:r>
        <w:t xml:space="preserve">identifies a few areas for continued growth. To further enhance effectiveness in the Brussels market, Mason is encouraged to deepen their understanding of the specific legislative nuances affecting the industry in Belgium. Additionally, while Mason’s English is flawless, expanding proficiency in French or Dutch could further strengthen relationships with local government bodies and clients in the region.</w:t>
      </w:r>
    </w:p>
    <w:p>
      <w:pPr>
        <w:pStyle w:val="BodyText"/>
      </w:pPr>
      <w:r>
        <w:t xml:space="preserve">Mason is also advised to delegate more effectively. Given the high level of trust placed in Mason, there is a tendency to take on excessive workloads. Learning to distribute tasks more evenly will not only prevent burnout but also empower junior team members in the Brussels office.</w:t>
      </w:r>
    </w:p>
    <w:bookmarkEnd w:id="25"/>
    <w:bookmarkStart w:id="26" w:name="overall-assessment-and-rating"/>
    <w:p>
      <w:pPr>
        <w:pStyle w:val="Heading2"/>
      </w:pPr>
      <w:r>
        <w:t xml:space="preserve">6. Overall Assessment and Rating</w:t>
      </w:r>
    </w:p>
    <w:p>
      <w:pPr>
        <w:pStyle w:val="FirstParagraph"/>
      </w:pPr>
      <w:r>
        <w:rPr>
          <w:bCs/>
          <w:b/>
        </w:rPr>
        <w:t xml:space="preserve">Overall Performance Rating:</w:t>
      </w:r>
      <w:r>
        <w:t xml:space="preserve"> </w:t>
      </w:r>
      <w:r>
        <w:t xml:space="preserve">Exceeds Expectations</w:t>
      </w:r>
    </w:p>
    <w:p>
      <w:pPr>
        <w:pStyle w:val="BodyText"/>
      </w:pPr>
      <w:r>
        <w:rPr>
          <w:bCs/>
          <w:b/>
        </w:rPr>
        <w:t xml:space="preserve">Key Strengths:</w:t>
      </w:r>
      <w:r>
        <w:t xml:space="preserve"> </w:t>
      </w:r>
      <w:r>
        <w:t xml:space="preserve">Cultural Intelligence, Technical Precision, Leadership, Adaptability.</w:t>
      </w:r>
    </w:p>
    <w:p>
      <w:pPr>
        <w:pStyle w:val="BodyText"/>
      </w:pPr>
      <w:r>
        <w:rPr>
          <w:bCs/>
          <w:b/>
        </w:rPr>
        <w:t xml:space="preserve">Recommendation:</w:t>
      </w:r>
      <w:r>
        <w:t xml:space="preserve"> </w:t>
      </w:r>
      <w:r>
        <w:t xml:space="preserve">Mason is highly recommended for continued advancement within the organization. Mason’s contributions are vital to the strategic goals of the Belgium Brussels office.</w:t>
      </w:r>
    </w:p>
    <w:p>
      <w:pPr>
        <w:pStyle w:val="BodyText"/>
      </w:pPr>
      <w:r>
        <w:t xml:space="preserve">In conclusion, this</w:t>
      </w:r>
      <w:r>
        <w:t xml:space="preserve"> </w:t>
      </w:r>
      <w:r>
        <w:rPr>
          <w:bCs/>
          <w:b/>
        </w:rPr>
        <w:t xml:space="preserve">Peer Review Report</w:t>
      </w:r>
      <w:r>
        <w:t xml:space="preserve"> </w:t>
      </w:r>
      <w:r>
        <w:t xml:space="preserve">affirms that Mason is an asset to the organization. Mason’s dedication, combined with a nuanced understanding of the professional landscape in</w:t>
      </w:r>
      <w:r>
        <w:t xml:space="preserve"> </w:t>
      </w:r>
      <w:r>
        <w:rPr>
          <w:bCs/>
          <w:b/>
        </w:rPr>
        <w:t xml:space="preserve">Belgium Brussels</w:t>
      </w:r>
      <w:r>
        <w:t xml:space="preserve">, positions them as a key leader within the team. We look forward to Mason’s continued success and contributions in the coming year.</w:t>
      </w:r>
    </w:p>
    <w:bookmarkEnd w:id="26"/>
    <w:p>
      <w:pPr>
        <w:pStyle w:val="BodyText"/>
      </w:pPr>
      <w:r>
        <w:rPr>
          <w:bCs/>
          <w:b/>
        </w:rPr>
        <w:t xml:space="preserve">Reviewed By:</w:t>
      </w:r>
    </w:p>
    <w:p>
      <w:pPr>
        <w:pStyle w:val="BodyText"/>
      </w:pPr>
      <w:r>
        <w:t xml:space="preserve">Senior Management Team</w:t>
      </w:r>
    </w:p>
    <w:p>
      <w:pPr>
        <w:pStyle w:val="BodyText"/>
      </w:pPr>
      <w:r>
        <w:t xml:space="preserve">Brussels Office</w:t>
      </w:r>
    </w:p>
    <w:p>
      <w:pPr>
        <w:pStyle w:val="BodyText"/>
      </w:pPr>
      <w:r>
        <w:t xml:space="preserve">Signature</w:t>
      </w:r>
    </w:p>
    <w:p>
      <w:pPr>
        <w:pStyle w:val="BodyText"/>
      </w:pPr>
      <w:r>
        <w:rPr>
          <w:bCs/>
          <w:b/>
        </w:rPr>
        <w:t xml:space="preserve">Subject Acknowledgement:</w:t>
      </w:r>
    </w:p>
    <w:p>
      <w:pPr>
        <w:pStyle w:val="BodyText"/>
      </w:pPr>
      <w:r>
        <w:t xml:space="preserve">Mason</w:t>
      </w:r>
    </w:p>
    <w:p>
      <w:pPr>
        <w:pStyle w:val="BodyText"/>
      </w:pPr>
      <w:r>
        <w:t xml:space="preserve">Employee ID: [REDACTED]</w:t>
      </w:r>
    </w:p>
    <w:p>
      <w:pPr>
        <w:pStyle w:val="BodyText"/>
      </w:pP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Mason - Brussels, Belgium</dc:title>
  <dc:creator/>
  <dc:language>en</dc:language>
  <cp:keywords/>
  <dcterms:created xsi:type="dcterms:W3CDTF">2026-10-10T08:46:57Z</dcterms:created>
  <dcterms:modified xsi:type="dcterms:W3CDTF">2026-10-10T08:46:57Z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