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Beijing</w:t>
      </w:r>
      <w:r>
        <w:t xml:space="preserve"> </w:t>
      </w:r>
      <w:r>
        <w:t xml:space="preserve">Operations</w:t>
      </w:r>
    </w:p>
    <w:bookmarkStart w:id="20" w:name="peer-review-report"/>
    <w:p>
      <w:pPr>
        <w:pStyle w:val="Heading1"/>
      </w:pPr>
      <w:r>
        <w:t xml:space="preserve">Peer Review Report</w:t>
      </w:r>
    </w:p>
    <w:p>
      <w:pPr>
        <w:pStyle w:val="FirstParagraph"/>
      </w:pPr>
      <w:r>
        <w:t xml:space="preserve">Comprehensive Performance and Cultural Integration Assessment</w:t>
      </w:r>
    </w:p>
    <w:p>
      <w:pPr>
        <w:pStyle w:val="BodyText"/>
      </w:pPr>
      <w:r>
        <w:rPr>
          <w:bCs/>
          <w:b/>
        </w:rPr>
        <w:t xml:space="preserve">Subject:</w:t>
      </w:r>
      <w:r>
        <w:t xml:space="preserve"> </w:t>
      </w:r>
      <w:r>
        <w:t xml:space="preserve">Mason</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conduct, technical output, and cultural adaptability of</w:t>
      </w:r>
      <w:r>
        <w:t xml:space="preserve"> </w:t>
      </w:r>
      <w:r>
        <w:rPr>
          <w:bCs/>
          <w:b/>
        </w:rPr>
        <w:t xml:space="preserve">Mason</w:t>
      </w:r>
      <w:r>
        <w:t xml:space="preserve"> </w:t>
      </w:r>
      <w:r>
        <w:t xml:space="preserve">within our operational hub in</w:t>
      </w:r>
      <w:r>
        <w:t xml:space="preserve"> </w:t>
      </w:r>
      <w:r>
        <w:rPr>
          <w:bCs/>
          <w:b/>
        </w:rPr>
        <w:t xml:space="preserve">China Beijing</w:t>
      </w:r>
      <w:r>
        <w:t xml:space="preserve">. Over the past quarter, Mason has demonstrated a remarkable ability to navigate the complexities of the Beijing market while maintaining high standards of technical excellence. This document outlines specific observations regarding Mason's project management, cross-cultural communication, and strategic alignment with local business objectives.</w:t>
      </w:r>
    </w:p>
    <w:p>
      <w:pPr>
        <w:pStyle w:val="BodyText"/>
      </w:pPr>
      <w:r>
        <w:t xml:space="preserve">The primary objective of this review is to provide actionable feedback that supports Mason's continued growth within the Beijing office. Given the unique regulatory and cultural landscape of China, Mason's performance is assessed not only on deliverables but also on the ability to foster trust and collaboration with local stakeholders.</w:t>
      </w:r>
    </w:p>
    <w:bookmarkEnd w:id="21"/>
    <w:bookmarkStart w:id="22" w:name="Xfe426b331e2b9257a5eb770b471230035f734be"/>
    <w:p>
      <w:pPr>
        <w:pStyle w:val="Heading2"/>
      </w:pPr>
      <w:r>
        <w:t xml:space="preserve">2. Technical Competence and Project Delivery</w:t>
      </w:r>
    </w:p>
    <w:p>
      <w:pPr>
        <w:pStyle w:val="FirstParagraph"/>
      </w:pPr>
      <w:r>
        <w:t xml:space="preserve">Mason's technical contributions to the Beijing development team have been substantial. In the context of the recent infrastructure upgrade project, Mason led the architectural design phase, ensuring that the system complied with both international standards and local data sovereignty regulations specific to China.</w:t>
      </w:r>
    </w:p>
    <w:p>
      <w:pPr>
        <w:pStyle w:val="BodyText"/>
      </w:pPr>
      <w:r>
        <w:t xml:space="preserve">Key achievements include:</w:t>
      </w:r>
    </w:p>
    <w:p>
      <w:pPr>
        <w:numPr>
          <w:ilvl w:val="0"/>
          <w:numId w:val="1001"/>
        </w:numPr>
        <w:pStyle w:val="Compact"/>
      </w:pPr>
      <w:r>
        <w:rPr>
          <w:bCs/>
          <w:b/>
        </w:rPr>
        <w:t xml:space="preserve">Regulatory Compliance:</w:t>
      </w:r>
      <w:r>
        <w:t xml:space="preserve"> </w:t>
      </w:r>
      <w:r>
        <w:t xml:space="preserve">Mason successfully integrated data localization requirements into the software architecture, a critical necessity for operations in China Beijing. This proactive approach prevented potential legal bottlenecks.</w:t>
      </w:r>
    </w:p>
    <w:p>
      <w:pPr>
        <w:numPr>
          <w:ilvl w:val="0"/>
          <w:numId w:val="1001"/>
        </w:numPr>
        <w:pStyle w:val="Compact"/>
      </w:pPr>
      <w:r>
        <w:rPr>
          <w:bCs/>
          <w:b/>
        </w:rPr>
        <w:t xml:space="preserve">Efficiency:</w:t>
      </w:r>
      <w:r>
        <w:t xml:space="preserve"> </w:t>
      </w:r>
      <w:r>
        <w:t xml:space="preserve">By optimizing the deployment pipeline, Mason reduced server latency for users in the Greater Beijing Area by approximately 15%, significantly enhancing the end-user experience.</w:t>
      </w:r>
    </w:p>
    <w:p>
      <w:pPr>
        <w:numPr>
          <w:ilvl w:val="0"/>
          <w:numId w:val="1001"/>
        </w:numPr>
        <w:pStyle w:val="Compact"/>
      </w:pPr>
      <w:r>
        <w:rPr>
          <w:bCs/>
          <w:b/>
        </w:rPr>
        <w:t xml:space="preserve">Code Quality:</w:t>
      </w:r>
      <w:r>
        <w:t xml:space="preserve"> </w:t>
      </w:r>
      <w:r>
        <w:t xml:space="preserve">Peer code reviews conducted by the local engineering team highlight Mason's meticulous attention to detail and adherence to clean code principles.</w:t>
      </w:r>
    </w:p>
    <w:p>
      <w:pPr>
        <w:pStyle w:val="FirstParagraph"/>
      </w:pPr>
      <w:r>
        <w:t xml:space="preserve">Mason's ability to translate complex technical requirements into actionable tasks for the local team has been instrumental in meeting tight deadlines.</w:t>
      </w:r>
    </w:p>
    <w:bookmarkEnd w:id="22"/>
    <w:bookmarkStart w:id="23" w:name="cultural-adaptability-and-communication"/>
    <w:p>
      <w:pPr>
        <w:pStyle w:val="Heading2"/>
      </w:pPr>
      <w:r>
        <w:t xml:space="preserve">3. Cultural Adaptability and Communication</w:t>
      </w:r>
    </w:p>
    <w:p>
      <w:pPr>
        <w:pStyle w:val="FirstParagraph"/>
      </w:pPr>
      <w:r>
        <w:t xml:space="preserve">Operating in</w:t>
      </w:r>
      <w:r>
        <w:t xml:space="preserve"> </w:t>
      </w:r>
      <w:r>
        <w:rPr>
          <w:bCs/>
          <w:b/>
        </w:rPr>
        <w:t xml:space="preserve">China Beijing</w:t>
      </w:r>
      <w:r>
        <w:t xml:space="preserve"> </w:t>
      </w:r>
      <w:r>
        <w:t xml:space="preserve">requires a nuanced understanding of local business etiquette and communication styles. Mason has shown commendable progress in this area. The concept of "Guanxi" (relationships) is vital in the Chinese business environment, and Mason has actively worked to build strong interpersonal connections with colleagues and clients.</w:t>
      </w:r>
    </w:p>
    <w:p>
      <w:pPr>
        <w:pStyle w:val="BodyText"/>
      </w:pPr>
      <w:r>
        <w:t xml:space="preserve">Observations regarding Mason's cultural integration:</w:t>
      </w:r>
    </w:p>
    <w:p>
      <w:pPr>
        <w:numPr>
          <w:ilvl w:val="0"/>
          <w:numId w:val="1002"/>
        </w:numPr>
        <w:pStyle w:val="Compact"/>
      </w:pPr>
      <w:r>
        <w:rPr>
          <w:bCs/>
          <w:b/>
        </w:rPr>
        <w:t xml:space="preserve">Language Efforts:</w:t>
      </w:r>
      <w:r>
        <w:t xml:space="preserve"> </w:t>
      </w:r>
      <w:r>
        <w:t xml:space="preserve">Mason has made a concerted effort to learn basic Mandarin phrases. While not fluent, this effort is highly appreciated by local staff and demonstrates respect for the local culture.</w:t>
      </w:r>
    </w:p>
    <w:p>
      <w:pPr>
        <w:numPr>
          <w:ilvl w:val="0"/>
          <w:numId w:val="1002"/>
        </w:numPr>
        <w:pStyle w:val="Compact"/>
      </w:pPr>
      <w:r>
        <w:rPr>
          <w:bCs/>
          <w:b/>
        </w:rPr>
        <w:t xml:space="preserve">Meeting Dynamics:</w:t>
      </w:r>
      <w:r>
        <w:t xml:space="preserve"> </w:t>
      </w:r>
      <w:r>
        <w:t xml:space="preserve">Mason has adapted to the hierarchical nature of meetings in Beijing. He listens attentively to senior leadership before offering input, which aligns well with local expectations and fosters a respectful working environment.</w:t>
      </w:r>
    </w:p>
    <w:p>
      <w:pPr>
        <w:numPr>
          <w:ilvl w:val="0"/>
          <w:numId w:val="1002"/>
        </w:numPr>
        <w:pStyle w:val="Compact"/>
      </w:pPr>
      <w:r>
        <w:rPr>
          <w:bCs/>
          <w:b/>
        </w:rPr>
        <w:t xml:space="preserve">Collaboration:</w:t>
      </w:r>
      <w:r>
        <w:t xml:space="preserve"> </w:t>
      </w:r>
      <w:r>
        <w:t xml:space="preserve">Mason frequently participates in team-building activities and social gatherings, which are essential for team cohesion in China. This has helped break down barriers between expatriate and local staff.</w:t>
      </w:r>
    </w:p>
    <w:p>
      <w:pPr>
        <w:pStyle w:val="FirstParagraph"/>
      </w:pPr>
      <w:r>
        <w:t xml:space="preserve">However, there is room for improvement in direct communication. At times, Mason's directness, while efficient in Western contexts, can be perceived as abrupt in Beijing. Softening his communication style during critical feedback sessions would enhance his effectiveness.</w:t>
      </w:r>
    </w:p>
    <w:bookmarkEnd w:id="23"/>
    <w:bookmarkStart w:id="24" w:name="strategic-alignment-and-market-insight"/>
    <w:p>
      <w:pPr>
        <w:pStyle w:val="Heading2"/>
      </w:pPr>
      <w:r>
        <w:t xml:space="preserve">4. Strategic Alignment and Market Insight</w:t>
      </w:r>
    </w:p>
    <w:p>
      <w:pPr>
        <w:pStyle w:val="FirstParagraph"/>
      </w:pPr>
      <w:r>
        <w:t xml:space="preserve">Mason has demonstrated a keen awareness of the competitive landscape in China Beijing. He has provided valuable insights into how local competitors are leveraging emerging technologies, which has informed our product roadmap.</w:t>
      </w:r>
    </w:p>
    <w:p>
      <w:pPr>
        <w:pStyle w:val="BodyText"/>
      </w:pPr>
      <w:r>
        <w:t xml:space="preserve">Specifically, Mason's analysis of user behavior patterns in the Beijing region helped the marketing team tailor their campaigns more effectively. His ability to bridge the gap between global strategy and local execution is a significant asset to the organization.</w:t>
      </w:r>
    </w:p>
    <w:bookmarkEnd w:id="24"/>
    <w:bookmarkStart w:id="25" w:name="areas-for-development"/>
    <w:p>
      <w:pPr>
        <w:pStyle w:val="Heading2"/>
      </w:pPr>
      <w:r>
        <w:t xml:space="preserve">5. Areas for Development</w:t>
      </w:r>
    </w:p>
    <w:p>
      <w:pPr>
        <w:pStyle w:val="FirstParagraph"/>
      </w:pPr>
      <w:r>
        <w:t xml:space="preserve">To further enhance his performance in this</w:t>
      </w:r>
      <w:r>
        <w:t xml:space="preserve"> </w:t>
      </w:r>
      <w:r>
        <w:rPr>
          <w:bCs/>
          <w:b/>
        </w:rPr>
        <w:t xml:space="preserve">Peer Review Report</w:t>
      </w:r>
      <w:r>
        <w:t xml:space="preserve">, the following areas are identified for Mason's development:</w:t>
      </w:r>
    </w:p>
    <w:p>
      <w:pPr>
        <w:numPr>
          <w:ilvl w:val="0"/>
          <w:numId w:val="1003"/>
        </w:numPr>
        <w:pStyle w:val="Compact"/>
      </w:pPr>
      <w:r>
        <w:rPr>
          <w:bCs/>
          <w:b/>
        </w:rPr>
        <w:t xml:space="preserve">Stakeholder Management:</w:t>
      </w:r>
      <w:r>
        <w:t xml:space="preserve"> </w:t>
      </w:r>
      <w:r>
        <w:t xml:space="preserve">Mason should focus on building deeper relationships with key government and regulatory stakeholders in Beijing to facilitate smoother project approvals.</w:t>
      </w:r>
    </w:p>
    <w:p>
      <w:pPr>
        <w:numPr>
          <w:ilvl w:val="0"/>
          <w:numId w:val="1003"/>
        </w:numPr>
        <w:pStyle w:val="Compact"/>
      </w:pPr>
      <w:r>
        <w:rPr>
          <w:bCs/>
          <w:b/>
        </w:rPr>
        <w:t xml:space="preserve">Cultural Nuance:</w:t>
      </w:r>
      <w:r>
        <w:t xml:space="preserve"> </w:t>
      </w:r>
      <w:r>
        <w:t xml:space="preserve">Continued refinement of communication styles to better align with local norms, particularly in high-stakes negotiations.</w:t>
      </w:r>
    </w:p>
    <w:p>
      <w:pPr>
        <w:numPr>
          <w:ilvl w:val="0"/>
          <w:numId w:val="1003"/>
        </w:numPr>
        <w:pStyle w:val="Compact"/>
      </w:pPr>
      <w:r>
        <w:rPr>
          <w:bCs/>
          <w:b/>
        </w:rPr>
        <w:t xml:space="preserve">Mentorship:</w:t>
      </w:r>
      <w:r>
        <w:t xml:space="preserve"> </w:t>
      </w:r>
      <w:r>
        <w:t xml:space="preserve">Mason is encouraged to take on a more formal mentorship role for junior developers in the Beijing office, sharing his technical expertise while learning from their local market knowledge.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Mason</w:t>
      </w:r>
      <w:r>
        <w:t xml:space="preserve"> </w:t>
      </w:r>
      <w:r>
        <w:t xml:space="preserve">is a high-performing individual who has successfully integrated into the</w:t>
      </w:r>
      <w:r>
        <w:t xml:space="preserve"> </w:t>
      </w:r>
      <w:r>
        <w:rPr>
          <w:bCs/>
          <w:b/>
        </w:rPr>
        <w:t xml:space="preserve">China Beijing</w:t>
      </w:r>
      <w:r>
        <w:t xml:space="preserve"> </w:t>
      </w:r>
      <w:r>
        <w:t xml:space="preserve">office. His technical skills, combined with his growing cultural competence, make him a valuable asset to the team. With continued focus on the areas for development outlined above, Mason is well-positioned to take on greater leadership responsibilities within the region.</w:t>
      </w:r>
    </w:p>
    <w:p>
      <w:pPr>
        <w:pStyle w:val="BodyText"/>
      </w:pPr>
      <w:r>
        <w:t xml:space="preserve">We recommend that Mason continue his current trajectory while actively seeking opportunities to deepen his understanding of the local business environment. His contributions have been pivotal to our success in Beijing, and we look forward to his continued growth and impact.</w:t>
      </w:r>
    </w:p>
    <w:bookmarkEnd w:id="26"/>
    <w:p>
      <w:pPr>
        <w:pStyle w:val="BodyText"/>
      </w:pPr>
      <w:r>
        <w:rPr>
          <w:bCs/>
          <w:b/>
        </w:rPr>
        <w:t xml:space="preserve">Reviewed By:</w:t>
      </w:r>
    </w:p>
    <w:p>
      <w:pPr>
        <w:pStyle w:val="BodyText"/>
      </w:pPr>
      <w:r>
        <w:t xml:space="preserve">Senior Engineering Manager</w:t>
      </w:r>
    </w:p>
    <w:p>
      <w:pPr>
        <w:pStyle w:val="BodyText"/>
      </w:pPr>
      <w:r>
        <w:t xml:space="preserve">Beijing Operations</w:t>
      </w:r>
    </w:p>
    <w:p>
      <w:pPr>
        <w:pStyle w:val="BodyText"/>
      </w:pPr>
      <w:r>
        <w:rPr>
          <w:bCs/>
          <w:b/>
        </w:rPr>
        <w:t xml:space="preserve">Subject Acknowledgment:</w:t>
      </w:r>
    </w:p>
    <w:p>
      <w:pPr>
        <w:pStyle w:val="BodyText"/>
      </w:pPr>
      <w:r>
        <w:t xml:space="preserve">Mason</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Beijing Operations</dc:title>
  <dc:creator/>
  <dc:language>en</dc:language>
  <cp:keywords/>
  <dcterms:created xsi:type="dcterms:W3CDTF">2026-10-10T08:39:30Z</dcterms:created>
  <dcterms:modified xsi:type="dcterms:W3CDTF">2026-10-10T08:39:30Z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