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Indonesia</w:t>
      </w:r>
      <w:r>
        <w:t xml:space="preserve"> </w:t>
      </w:r>
      <w:r>
        <w:t xml:space="preserve">Jakarta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Project Lead</w:t>
      </w:r>
    </w:p>
    <w:p>
      <w:pPr>
        <w:pStyle w:val="BodyText"/>
      </w:pPr>
      <w:r>
        <w:rPr>
          <w:bCs/>
          <w:b/>
        </w:rPr>
        <w:t xml:space="preserve">Department:</w:t>
      </w:r>
      <w:r>
        <w:t xml:space="preserve"> </w:t>
      </w:r>
      <w:r>
        <w:t xml:space="preserve">Operations &amp; Development</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cultural integration within our Indonesia Jakarta office. Over the past six months, Mason has demonstrated a remarkable ability to adapt to the dynamic business environment of Jakarta while maintaining high standards of technical excellence. This document outlines specific observations regarding Mason's workflow, collaboration with local teams, and adherence to project timelines. The overall assessment is highly positive, highlighting Mason as a key asset to the regional operations.</w:t>
      </w:r>
    </w:p>
    <w:bookmarkEnd w:id="20"/>
    <w:bookmarkStart w:id="21" w:name="Xb613e94ffdc0e823de9a9953e2a492987c9bdab"/>
    <w:p>
      <w:pPr>
        <w:pStyle w:val="Heading2"/>
      </w:pPr>
      <w:r>
        <w:t xml:space="preserve">2. Technical Proficiency and Project Execution</w:t>
      </w:r>
    </w:p>
    <w:p>
      <w:pPr>
        <w:pStyle w:val="FirstParagraph"/>
      </w:pPr>
      <w:r>
        <w:t xml:space="preserve">Mason's technical skillset has been instrumental in the successful delivery of several critical projects based in Indonesia Jakarta. His approach to problem-solving is methodical and data-driven, which has significantly reduced error rates in our deployment cycles. Specifically, during the recent infrastructure upgrade in the Jakarta district, Mason identified a critical bottleneck in the server configuration that local engineers had overlooked. His ability to diagnose complex issues quickly not only saved the project timeline but also reduced operational costs by approximately 15%.</w:t>
      </w:r>
    </w:p>
    <w:p>
      <w:pPr>
        <w:pStyle w:val="BodyText"/>
      </w:pPr>
      <w:r>
        <w:t xml:space="preserve">Furthermore, Mason has shown a strong commitment to code quality and documentation. In a region where documentation standards can sometimes vary, Mason has set a new benchmark. He has introduced rigorous peer review protocols for code submissions, ensuring that all deliverables meet international standards. This initiative has been particularly effective in the Indonesia Jakarta branch, where it has helped bridge the gap between rapid development needs and long-term maintainability.</w:t>
      </w:r>
    </w:p>
    <w:bookmarkEnd w:id="21"/>
    <w:bookmarkStart w:id="22" w:name="Xd7be291a4eb2bab57bbd988f20c00c59199f112"/>
    <w:p>
      <w:pPr>
        <w:pStyle w:val="Heading2"/>
      </w:pPr>
      <w:r>
        <w:t xml:space="preserve">3. Cultural Adaptation and Local Integration</w:t>
      </w:r>
    </w:p>
    <w:p>
      <w:pPr>
        <w:pStyle w:val="FirstParagraph"/>
      </w:pPr>
      <w:r>
        <w:t xml:space="preserve">One of the most impressive aspects of Mason's tenure is his seamless integration into the Indonesia Jakarta corporate culture. Working in Jakarta requires a nuanced understanding of local business etiquette, communication styles, and social dynamics. Mason has displayed exceptional cultural intelligence, respecting local traditions and holidays, which has fostered strong relationships with both colleagues and clients.</w:t>
      </w:r>
    </w:p>
    <w:p>
      <w:pPr>
        <w:pStyle w:val="BodyText"/>
      </w:pPr>
      <w:r>
        <w:t xml:space="preserve">Mason actively participates in team-building activities and has made a concerted effort to learn basic Bahasa Indonesia phrases, which has been warmly received by the local staff. This gesture of goodwill has broken down communication barriers and created a more inclusive work environment. His ability to navigate the unique social hierarchy often present in Indonesian workplaces has allowed him to collaborate effectively with stakeholders at all levels, from junior developers to senior management.</w:t>
      </w:r>
    </w:p>
    <w:bookmarkEnd w:id="22"/>
    <w:bookmarkStart w:id="23" w:name="communication-and-collaboration"/>
    <w:p>
      <w:pPr>
        <w:pStyle w:val="Heading2"/>
      </w:pPr>
      <w:r>
        <w:t xml:space="preserve">4. Communication and Collaboration</w:t>
      </w:r>
    </w:p>
    <w:p>
      <w:pPr>
        <w:pStyle w:val="FirstParagraph"/>
      </w:pPr>
      <w:r>
        <w:t xml:space="preserve">Effective communication is vital in a global hub like Indonesia Jakarta, and Mason excels in this area. He maintains clear, concise, and transparent communication channels with his peers. During daily stand-ups and weekly sprint reviews, Mason provides accurate updates and proactively flags potential risks. His communication style is respectful and constructive, encouraging open dialogue and feedback from the team.</w:t>
      </w:r>
    </w:p>
    <w:p>
      <w:pPr>
        <w:pStyle w:val="BodyText"/>
      </w:pPr>
      <w:r>
        <w:t xml:space="preserve">Mason has also played a pivotal role in mentoring junior team members in the Jakarta office. He has organized several knowledge-sharing sessions focused on best practices in software architecture and agile methodologies. These sessions have been highly rated by participants and have contributed to the overall upskilling of the local team. His willingness to share knowledge and support the professional growth of others is a testament to his leadership potential.</w:t>
      </w:r>
    </w:p>
    <w:bookmarkEnd w:id="23"/>
    <w:bookmarkStart w:id="24" w:name="work-ethic-and-reliability"/>
    <w:p>
      <w:pPr>
        <w:pStyle w:val="Heading2"/>
      </w:pPr>
      <w:r>
        <w:t xml:space="preserve">5. Work Ethic and Reliability</w:t>
      </w:r>
    </w:p>
    <w:p>
      <w:pPr>
        <w:pStyle w:val="FirstParagraph"/>
      </w:pPr>
      <w:r>
        <w:t xml:space="preserve">Mason consistently demonstrates a strong work ethic and unwavering reliability. He is known for meeting deadlines and delivering high-quality work, even under tight schedules. In the fast-paced environment of Indonesia Jakarta, where market demands can change rapidly, Mason's ability to remain focused and productive is commendable. He manages his time effectively, balancing multiple tasks without compromising on quality.</w:t>
      </w:r>
    </w:p>
    <w:p>
      <w:pPr>
        <w:pStyle w:val="BodyText"/>
      </w:pPr>
      <w:r>
        <w:t xml:space="preserve">Additionally, Mason shows great resilience in the face of challenges. When faced with unexpected obstacles, such as internet connectivity issues or resource constraints common in the region, he remains calm and solution-oriented. His positive attitude and determination inspire confidence in his colleagues and reassure stakeholders of the team's capability to deliver results.</w:t>
      </w:r>
    </w:p>
    <w:bookmarkEnd w:id="24"/>
    <w:bookmarkStart w:id="25" w:name="areas-for-improvement"/>
    <w:p>
      <w:pPr>
        <w:pStyle w:val="Heading2"/>
      </w:pPr>
      <w:r>
        <w:t xml:space="preserve">6. Areas for Improvement</w:t>
      </w:r>
    </w:p>
    <w:p>
      <w:pPr>
        <w:pStyle w:val="FirstParagraph"/>
      </w:pPr>
      <w:r>
        <w:t xml:space="preserve">While Mason's performance has been outstanding, there are a few areas where further development could be beneficial. First, Mason could benefit from deeper engagement with local regulatory frameworks specific to Indonesia Jakarta. A more thorough understanding of these regulations would enhance his ability to advise on compliance-related technical decisions. Second, while his technical leadership is strong, Mason could further develop his strategic planning skills to take on more senior management responsibilities in the future.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confirms that Mason is an exceptional performer who has made significant contributions to our operations in Indonesia Jakarta. His technical expertise, cultural adaptability, and collaborative spirit make him an invaluable member of the team. It is recommended that Mason be considered for a promotion to a senior leadership role within the next review cycle. Additionally, providing him with opportunities to lead larger, cross-functional projects in the Jakarta region would further leverage his strengths and drive continued success for the organization.</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Project Lead</w:t>
      </w:r>
    </w:p>
    <w:p>
      <w:pPr>
        <w:pStyle w:val="BodyText"/>
      </w:pPr>
      <w:r>
        <w:rPr>
          <w:bCs/>
          <w:b/>
        </w:rPr>
        <w:t xml:space="preserve">Signature:</w:t>
      </w:r>
      <w:r>
        <w:t xml:space="preserve"> </w:t>
      </w:r>
      <w:r>
        <w:t xml:space="preserve">____________________</w:t>
      </w:r>
    </w:p>
    <w:p>
      <w:pPr>
        <w:pStyle w:val="BodyText"/>
      </w:pPr>
      <w:r>
        <w:rPr>
          <w:bCs/>
          <w:b/>
        </w:rPr>
        <w:t xml:space="preserve">Subject Name:</w:t>
      </w:r>
      <w:r>
        <w:t xml:space="preserve"> </w:t>
      </w:r>
      <w:r>
        <w:t xml:space="preserve">Mason</w:t>
      </w:r>
    </w:p>
    <w:p>
      <w:pPr>
        <w:pStyle w:val="BodyText"/>
      </w:pPr>
      <w:r>
        <w:rPr>
          <w:bCs/>
          <w:b/>
        </w:rPr>
        <w:t xml:space="preserve">Title:</w:t>
      </w:r>
      <w:r>
        <w:t xml:space="preserve"> </w:t>
      </w:r>
      <w:r>
        <w:t xml:space="preserve">Senior Developer</w:t>
      </w:r>
    </w:p>
    <w:p>
      <w:pPr>
        <w:pStyle w:val="BodyText"/>
      </w:pPr>
      <w:r>
        <w:rPr>
          <w:bCs/>
          <w:b/>
        </w:rPr>
        <w:t xml:space="preserve">Signature:</w:t>
      </w:r>
      <w:r>
        <w:t xml:space="preserve"> </w:t>
      </w:r>
      <w:r>
        <w:t xml:space="preserve">____________________</w:t>
      </w:r>
    </w:p>
    <w:p>
      <w:pPr>
        <w:pStyle w:val="BodyText"/>
      </w:pPr>
      <w:r>
        <w:t xml:space="preserve">Confidential Document - For Internal Use Only. Generated for Indonesia Jakarta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Indonesia Jakarta</dc:title>
  <dc:creator/>
  <dc:language>en</dc:language>
  <cp:keywords/>
  <dcterms:created xsi:type="dcterms:W3CDTF">2026-10-10T07:08:25Z</dcterms:created>
  <dcterms:modified xsi:type="dcterms:W3CDTF">2026-10-10T07:08:25Z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