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Kuala</w:t>
      </w:r>
      <w:r>
        <w:t xml:space="preserve"> </w:t>
      </w:r>
      <w:r>
        <w:t xml:space="preserve">Lumpur</w:t>
      </w:r>
      <w:r>
        <w:t xml:space="preserve"> </w:t>
      </w:r>
      <w:r>
        <w:t xml:space="preserve">Operations</w:t>
      </w:r>
    </w:p>
    <w:bookmarkStart w:id="20" w:name="peer-review-report"/>
    <w:p>
      <w:pPr>
        <w:pStyle w:val="Heading1"/>
      </w:pPr>
      <w:r>
        <w:t xml:space="preserve">Peer Review Report</w:t>
      </w:r>
    </w:p>
    <w:p>
      <w:pPr>
        <w:pStyle w:val="FirstParagraph"/>
      </w:pPr>
      <w:r>
        <w:t xml:space="preserve">Subject:</w:t>
      </w:r>
      <w:r>
        <w:t xml:space="preserve"> </w:t>
      </w:r>
      <w:r>
        <w:t xml:space="preserve">Mason</w:t>
      </w:r>
    </w:p>
    <w:p>
      <w:pPr>
        <w:pStyle w:val="BodyText"/>
      </w:pPr>
      <w:r>
        <w:t xml:space="preserve">Department:</w:t>
      </w:r>
      <w:r>
        <w:t xml:space="preserve"> </w:t>
      </w:r>
      <w:r>
        <w:t xml:space="preserve">Regional Operations &amp; Development</w:t>
      </w:r>
    </w:p>
    <w:p>
      <w:pPr>
        <w:pStyle w:val="BodyText"/>
      </w:pPr>
      <w:r>
        <w:t xml:space="preserve">Location:</w:t>
      </w:r>
      <w:r>
        <w:t xml:space="preserve"> </w:t>
      </w:r>
      <w:r>
        <w:t xml:space="preserve">Malaysia Kuala Lumpur</w:t>
      </w:r>
    </w:p>
    <w:p>
      <w:pPr>
        <w:pStyle w:val="BodyText"/>
      </w:pPr>
      <w:r>
        <w:t xml:space="preserve">Review Period:</w:t>
      </w:r>
      <w:r>
        <w:t xml:space="preserve"> </w:t>
      </w:r>
      <w:r>
        <w:t xml:space="preserve">Q3 - Q4 2023</w:t>
      </w:r>
    </w:p>
    <w:p>
      <w:pPr>
        <w:pStyle w:val="BodyText"/>
      </w:pPr>
      <w:r>
        <w:t xml:space="preserve">Date of Report:</w:t>
      </w:r>
      <w:r>
        <w:t xml:space="preserve"> </w:t>
      </w:r>
      <w:r>
        <w:t xml:space="preserve">October 24, 2023</w:t>
      </w:r>
    </w:p>
    <w:p>
      <w:pPr>
        <w:pStyle w:val="BodyText"/>
      </w:pPr>
      <w:r>
        <w:t xml:space="preserve">Reviewer:</w:t>
      </w:r>
      <w:r>
        <w:t xml:space="preserve"> </w:t>
      </w:r>
      <w:r>
        <w:t xml:space="preserve">Senior Project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Mason's professional performance, technical contributions, and cultural integration within our Malaysia Kuala Lumpur office. Over the past six months, Mason has demonstrated a remarkable ability to adapt to the dynamic business environment of Kuala Lumpur while maintaining high standards of operational excellence. This document outlines specific observations regarding Mason's project management capabilities, cross-functional collaboration, and adherence to local regulatory frameworks. The overall assessment indicates that Mason is a high-performing asset to the team, exhibiting leadership qualities that align with our organizational goals in the Southeast Asian market.</w:t>
      </w:r>
    </w:p>
    <w:bookmarkEnd w:id="21"/>
    <w:bookmarkStart w:id="22" w:name="Xfe426b331e2b9257a5eb770b471230035f734be"/>
    <w:p>
      <w:pPr>
        <w:pStyle w:val="Heading2"/>
      </w:pPr>
      <w:r>
        <w:t xml:space="preserve">2. Technical Competence and Project Delivery</w:t>
      </w:r>
    </w:p>
    <w:p>
      <w:pPr>
        <w:pStyle w:val="FirstParagraph"/>
      </w:pPr>
      <w:r>
        <w:t xml:space="preserve">Mason's technical proficiency has been a cornerstone of his success in the Malaysia Kuala Lumpur region. During the recent infrastructure upgrade project, Mason displayed an exceptional understanding of complex system architectures. His ability to troubleshoot critical issues under tight deadlines was instrumental in ensuring that we met our delivery milestones without compromising quality.</w:t>
      </w:r>
    </w:p>
    <w:p>
      <w:pPr>
        <w:pStyle w:val="BodyText"/>
      </w:pPr>
      <w:r>
        <w:t xml:space="preserve">Specifically, Mason led the integration of our new data analytics platform, which required navigating unique connectivity challenges prevalent in certain parts of Kuala Lumpur. His proactive approach to identifying potential bottlenecks and implementing robust contingency plans showcased his foresight and technical depth. Furthermore, Mason consistently adhered to best practices in coding and documentation, ensuring that his work is maintainable and scalable for future development cycles.</w:t>
      </w:r>
    </w:p>
    <w:p>
      <w:pPr>
        <w:pStyle w:val="BodyText"/>
      </w:pPr>
      <w:r>
        <w:rPr>
          <w:bCs/>
          <w:b/>
        </w:rPr>
        <w:t xml:space="preserve">Key Strength:</w:t>
      </w:r>
      <w:r>
        <w:t xml:space="preserve"> </w:t>
      </w:r>
      <w:r>
        <w:t xml:space="preserve">Exceptional problem-solving skills and technical reliability in high-pressure environments.</w:t>
      </w:r>
    </w:p>
    <w:bookmarkEnd w:id="22"/>
    <w:bookmarkStart w:id="23" w:name="Xe88280b1539f7ed043edbcaf946ce71d8d5b911"/>
    <w:p>
      <w:pPr>
        <w:pStyle w:val="Heading2"/>
      </w:pPr>
      <w:r>
        <w:t xml:space="preserve">3. Cultural Adaptability and Local Engagement</w:t>
      </w:r>
    </w:p>
    <w:p>
      <w:pPr>
        <w:pStyle w:val="FirstParagraph"/>
      </w:pPr>
      <w:r>
        <w:t xml:space="preserve">Operating in Malaysia Kuala Lumpur requires a nuanced understanding of local business etiquette, cultural diversity, and communication styles. Mason has excelled in this area, demonstrating a high degree of cultural intelligence. He has made a concerted effort to learn about local customs and has respectfully engaged with colleagues from diverse backgrounds, including Malay, Chinese, and Indian communities.</w:t>
      </w:r>
    </w:p>
    <w:p>
      <w:pPr>
        <w:pStyle w:val="BodyText"/>
      </w:pPr>
      <w:r>
        <w:t xml:space="preserve">Mason's ability to build rapport with local stakeholders has significantly enhanced our client relationships. He has successfully navigated the hierarchical nature of many Malaysian business interactions, ensuring that all parties feel heard and valued. His participation in local team-building activities and community events has further solidified his integration into the Kuala Lumpur office culture. This adaptability has not only improved team morale but has also facilitated smoother project execution by fostering a collaborative and inclusive work environment.</w:t>
      </w:r>
    </w:p>
    <w:bookmarkEnd w:id="23"/>
    <w:bookmarkStart w:id="24" w:name="communication-and-collaboration"/>
    <w:p>
      <w:pPr>
        <w:pStyle w:val="Heading2"/>
      </w:pPr>
      <w:r>
        <w:t xml:space="preserve">4. Communication and Collaboration</w:t>
      </w:r>
    </w:p>
    <w:p>
      <w:pPr>
        <w:pStyle w:val="FirstParagraph"/>
      </w:pPr>
      <w:r>
        <w:t xml:space="preserve">Effective communication is vital in a global organization, and Mason has proven to be an articulate and empathetic communicator. He consistently provides clear and concise updates to both local and international teams, ensuring that everyone is aligned on project objectives and timelines. Mason's written communication is particularly strong, with well-structured reports and emails that minimize ambiguity.</w:t>
      </w:r>
    </w:p>
    <w:p>
      <w:pPr>
        <w:pStyle w:val="BodyText"/>
      </w:pPr>
      <w:r>
        <w:t xml:space="preserve">In team meetings, Mason actively listens to others' perspectives and contributes constructively to discussions. He has a talent for mediating conflicts and finding common ground, which has been invaluable during cross-departmental initiatives. His collaborative spirit has encouraged a culture of knowledge sharing within the Malaysia Kuala Lumpur office, where team members feel comfortable seeking his advice and support.</w:t>
      </w:r>
    </w:p>
    <w:bookmarkEnd w:id="24"/>
    <w:bookmarkStart w:id="25" w:name="leadership-and-initiative"/>
    <w:p>
      <w:pPr>
        <w:pStyle w:val="Heading2"/>
      </w:pPr>
      <w:r>
        <w:t xml:space="preserve">5. Leadership and Initiative</w:t>
      </w:r>
    </w:p>
    <w:p>
      <w:pPr>
        <w:pStyle w:val="FirstParagraph"/>
      </w:pPr>
      <w:r>
        <w:t xml:space="preserve">Although Mason is not in a formal management role, he has consistently demonstrated leadership qualities. He has taken the initiative to mentor junior team members, providing guidance on technical challenges and career development. His willingness to go above and beyond his job description has been evident in his voluntary participation in process improvement workshops and his efforts to streamline internal workflows.</w:t>
      </w:r>
    </w:p>
    <w:p>
      <w:pPr>
        <w:pStyle w:val="BodyText"/>
      </w:pPr>
      <w:r>
        <w:t xml:space="preserve">Mason's proactive approach to identifying opportunities for innovation has led to several successful process optimizations. For example, he proposed a new workflow for client onboarding that reduced processing time by 20%. This initiative not only improved efficiency but also enhanced client satisfaction, highlighting Mason's strategic thinking and commitment to excellence.</w:t>
      </w:r>
    </w:p>
    <w:bookmarkEnd w:id="25"/>
    <w:bookmarkStart w:id="26" w:name="areas-for-development"/>
    <w:p>
      <w:pPr>
        <w:pStyle w:val="Heading2"/>
      </w:pPr>
      <w:r>
        <w:t xml:space="preserve">6. Areas for Development</w:t>
      </w:r>
    </w:p>
    <w:p>
      <w:pPr>
        <w:pStyle w:val="FirstParagraph"/>
      </w:pPr>
      <w:r>
        <w:t xml:space="preserve">While Mason's performance has been outstanding, there are a few areas where further development could enhance his effectiveness. First, Mason could benefit from expanding his network within the broader Malaysian business community. Engaging with industry associations and attending local networking events could provide valuable insights and opportunities for collaboration.</w:t>
      </w:r>
    </w:p>
    <w:p>
      <w:pPr>
        <w:pStyle w:val="BodyText"/>
      </w:pPr>
      <w:r>
        <w:t xml:space="preserve">Second, while Mason's technical skills are strong, developing a deeper understanding of local regulatory requirements and compliance standards would further strengthen his ability to lead complex projects. Finally, Mason could work on delegating tasks more effectively to empower his team members and free up time for strategic initiatives.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Mason is a highly valuable member of our Malaysia Kuala Lumpur team. His technical expertise, cultural adaptability, and leadership potential make him an ideal candidate for increased responsibilities. We recommend considering Mason for a senior role or a project lead position in the upcoming fiscal year. Continued investment in his professional development, particularly in areas of regulatory knowledge and strategic networking, will further enhance his contributions to the organization.</w:t>
      </w:r>
    </w:p>
    <w:p>
      <w:pPr>
        <w:pStyle w:val="BodyText"/>
      </w:pPr>
      <w:r>
        <w:t xml:space="preserve">Mason's dedication to excellence and his positive impact on the team are commendable. We look forward to seeing his continued growth and success in the dynamic environment of Malaysia Kuala Lumpur.</w:t>
      </w:r>
    </w:p>
    <w:bookmarkEnd w:id="27"/>
    <w:p>
      <w:pPr>
        <w:pStyle w:val="BodyText"/>
      </w:pPr>
      <w:r>
        <w:t xml:space="preserve">Reviewer Signature</w:t>
      </w:r>
    </w:p>
    <w:p>
      <w:pPr>
        <w:pStyle w:val="BodyText"/>
      </w:pPr>
      <w:r>
        <w:t xml:space="preserve">Senior Project Lead</w:t>
      </w:r>
    </w:p>
    <w:p>
      <w:pPr>
        <w:pStyle w:val="BodyText"/>
      </w:pPr>
      <w:r>
        <w:t xml:space="preserve">Mason's Acknowledgment</w:t>
      </w:r>
    </w:p>
    <w:p>
      <w:pPr>
        <w:pStyle w:val="BodyText"/>
      </w:pPr>
      <w:r>
        <w:t xml:space="preserve">Date: _______________</w:t>
      </w:r>
    </w:p>
    <w:p>
      <w:pPr>
        <w:pStyle w:val="BodyText"/>
      </w:pPr>
      <w:r>
        <w:t xml:space="preserve">Confidential Document - For Internal Use Only | Malaysia Kuala Lumpur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Kuala Lumpur Operations</dc:title>
  <dc:creator/>
  <dc:language>en</dc:language>
  <cp:keywords/>
  <dcterms:created xsi:type="dcterms:W3CDTF">2026-10-10T08:09:38Z</dcterms:created>
  <dcterms:modified xsi:type="dcterms:W3CDTF">2026-10-10T08:09:38Z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