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Netherlands Amsterdam</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Peer Review Report has been prepared to evaluate the professional performance, contributions, and overall impact of Mason within the context of our organization operating in Netherlands Amsterdam. The purpose of this document is to provide a comprehensive assessment of Mason’s work, highlighting both strengths and areas for improvement. This review is conducted in accordance with the standards and expectations set forth by our organization, ensuring fairness, transparency, and constructive feedback.</w:t>
      </w:r>
    </w:p>
    <w:p>
      <w:pPr>
        <w:pStyle w:val="BodyText"/>
      </w:pPr>
      <w:r>
        <w:t xml:space="preserve">Mason has been an integral part of our team, contributing significantly to various projects and initiatives. This report aims to capture the essence of Mason’s professional journey, focusing on key aspects such as technical expertise, collaboration, leadership, and adaptability. The insights provided herein are based on direct observations, feedback from colleagues, and measurable outcomes achieved during Mason’s tenure.</w:t>
      </w:r>
    </w:p>
    <w:bookmarkEnd w:id="21"/>
    <w:bookmarkStart w:id="22" w:name="technical-expertise-and-contributions"/>
    <w:p>
      <w:pPr>
        <w:pStyle w:val="Heading2"/>
      </w:pPr>
      <w:r>
        <w:t xml:space="preserve">Technical Expertise and Contributions</w:t>
      </w:r>
    </w:p>
    <w:p>
      <w:pPr>
        <w:pStyle w:val="FirstParagraph"/>
      </w:pPr>
      <w:r>
        <w:t xml:space="preserve">Mason has consistently demonstrated a high level of technical proficiency, particularly in areas critical to our operations in Netherlands Amsterdam. His ability to analyze complex problems and develop innovative solutions has been instrumental in driving project success. For instance, Mason’s work on optimizing our data processing pipelines resulted in a 20% improvement in efficiency, directly benefiting our clients and stakeholders.</w:t>
      </w:r>
    </w:p>
    <w:p>
      <w:pPr>
        <w:pStyle w:val="BodyText"/>
      </w:pPr>
      <w:r>
        <w:t xml:space="preserve">Furthermore, Mason’s commitment to staying updated with the latest industry trends and technologies is commendable. He actively participates in workshops, webinars, and internal knowledge-sharing sessions, ensuring that his skills remain relevant and cutting-edge. This dedication not only enhances his own capabilities but also contributes to the overall growth and competitiveness of our team.</w:t>
      </w:r>
    </w:p>
    <w:bookmarkEnd w:id="22"/>
    <w:bookmarkStart w:id="23" w:name="collaboration-and-teamwork"/>
    <w:p>
      <w:pPr>
        <w:pStyle w:val="Heading2"/>
      </w:pPr>
      <w:r>
        <w:t xml:space="preserve">Collaboration and Teamwork</w:t>
      </w:r>
    </w:p>
    <w:p>
      <w:pPr>
        <w:pStyle w:val="FirstParagraph"/>
      </w:pPr>
      <w:r>
        <w:t xml:space="preserve">One of Mason’s standout qualities is his ability to collaborate effectively with colleagues across departments and disciplines. In the dynamic environment of Netherlands Amsterdam, where cross-functional teamwork is essential, Mason has proven to be a reliable and supportive team player. He fosters open communication, encourages diverse perspectives, and ensures that all team members feel valued and heard.</w:t>
      </w:r>
    </w:p>
    <w:p>
      <w:pPr>
        <w:pStyle w:val="BodyText"/>
      </w:pPr>
      <w:r>
        <w:t xml:space="preserve">Mason’s collaborative approach extends beyond his immediate team. He frequently engages with external partners and clients, building strong relationships that benefit our organization. His professionalism, empathy, and problem-solving skills have earned him respect and trust among peers and stakeholders alike.</w:t>
      </w:r>
    </w:p>
    <w:bookmarkEnd w:id="23"/>
    <w:bookmarkStart w:id="24" w:name="leadership-and-initiative"/>
    <w:p>
      <w:pPr>
        <w:pStyle w:val="Heading2"/>
      </w:pPr>
      <w:r>
        <w:t xml:space="preserve">Leadership and Initiative</w:t>
      </w:r>
    </w:p>
    <w:p>
      <w:pPr>
        <w:pStyle w:val="FirstParagraph"/>
      </w:pPr>
      <w:r>
        <w:t xml:space="preserve">Although Mason may not hold a formal leadership role, he consistently exhibits leadership qualities in his day-to-day work. He takes initiative, identifies opportunities for improvement, and proactively addresses challenges. For example, Mason recently led a task force to streamline our project management processes, resulting in enhanced productivity and reduced bottlenecks.</w:t>
      </w:r>
    </w:p>
    <w:p>
      <w:pPr>
        <w:pStyle w:val="BodyText"/>
      </w:pPr>
      <w:r>
        <w:t xml:space="preserve">Mason’s leadership style is characterized by humility, integrity, and a focus on collective success. He empowers others, delegates tasks effectively, and provides constructive feedback to help team members grow. These qualities make him a natural leader and a valuable asset to our organization.</w:t>
      </w:r>
    </w:p>
    <w:bookmarkEnd w:id="24"/>
    <w:bookmarkStart w:id="25" w:name="adaptability-and-resilience"/>
    <w:p>
      <w:pPr>
        <w:pStyle w:val="Heading2"/>
      </w:pPr>
      <w:r>
        <w:t xml:space="preserve">Adaptability and Resilience</w:t>
      </w:r>
    </w:p>
    <w:p>
      <w:pPr>
        <w:pStyle w:val="FirstParagraph"/>
      </w:pPr>
      <w:r>
        <w:t xml:space="preserve">Working in Netherlands Amsterdam requires a high degree of adaptability, given the fast-paced and ever-changing nature of the business landscape. Mason has consistently demonstrated his ability to thrive in such an environment. He embraces change, quickly adjusts to new circumstances, and maintains a positive attitude even in the face of challenges.</w:t>
      </w:r>
    </w:p>
    <w:p>
      <w:pPr>
        <w:pStyle w:val="BodyText"/>
      </w:pPr>
      <w:r>
        <w:t xml:space="preserve">Mason’s resilience is particularly noteworthy. During periods of uncertainty or high pressure, he remains focused, composed, and solution-oriented. His ability to navigate complexity and deliver results under tight deadlines is a testament to his professionalism and dedication.</w:t>
      </w:r>
    </w:p>
    <w:bookmarkEnd w:id="25"/>
    <w:bookmarkStart w:id="26" w:name="areas-for-improvement"/>
    <w:p>
      <w:pPr>
        <w:pStyle w:val="Heading2"/>
      </w:pPr>
      <w:r>
        <w:t xml:space="preserve">Areas for Improvement</w:t>
      </w:r>
    </w:p>
    <w:p>
      <w:pPr>
        <w:pStyle w:val="FirstParagraph"/>
      </w:pPr>
      <w:r>
        <w:t xml:space="preserve">While Mason’s performance has been exemplary, there are always opportunities for growth. One area where Mason could further develop is in delegating tasks more effectively. At times, he tends to take on too much responsibility, which can lead to burnout and limit his capacity to focus on strategic priorities. Encouraging Mason to trust his team and distribute workloads more evenly would enhance both his well-being and overall productivity.</w:t>
      </w:r>
    </w:p>
    <w:p>
      <w:pPr>
        <w:pStyle w:val="BodyText"/>
      </w:pPr>
      <w:r>
        <w:t xml:space="preserve">Additionally, Mason could benefit from enhancing his public speaking and presentation skills. While his written communication is clear and concise, there is room for improvement in delivering impactful presentations to larger audiences. Investing in training or mentorship in this area would further elevate his professional profile.</w:t>
      </w:r>
    </w:p>
    <w:bookmarkEnd w:id="26"/>
    <w:bookmarkStart w:id="27" w:name="conclusion"/>
    <w:p>
      <w:pPr>
        <w:pStyle w:val="Heading2"/>
      </w:pPr>
      <w:r>
        <w:t xml:space="preserve">Conclusion</w:t>
      </w:r>
    </w:p>
    <w:p>
      <w:pPr>
        <w:pStyle w:val="FirstParagraph"/>
      </w:pPr>
      <w:r>
        <w:t xml:space="preserve">In conclusion, this Peer Review Report highlights Mason’s exceptional contributions to our organization in Netherlands Amsterdam. His technical expertise, collaborative spirit, leadership qualities, and adaptability make him a standout professional. While there are areas for improvement, they are minor compared to the significant value Mason brings to our team.</w:t>
      </w:r>
    </w:p>
    <w:p>
      <w:pPr>
        <w:pStyle w:val="BodyText"/>
      </w:pPr>
      <w:r>
        <w:t xml:space="preserve">We are confident that Mason will continue to excel in his role and contribute to the success of our organization. This report serves as a testament to his hard work, dedication, and commitment to excellence. We look forward to supporting Mason’s continued growth and development in the future.</w:t>
      </w:r>
    </w:p>
    <w:bookmarkEnd w:id="27"/>
    <w:p>
      <w:pPr>
        <w:pStyle w:val="BodyText"/>
      </w:pPr>
      <w:r>
        <w:rPr>
          <w:bCs/>
          <w:b/>
        </w:rPr>
        <w:t xml:space="preserve">Prepared by:</w:t>
      </w:r>
      <w:r>
        <w:t xml:space="preserve"> </w:t>
      </w:r>
      <w:r>
        <w:t xml:space="preserve">[Reviewer’s Name]</w:t>
      </w:r>
    </w:p>
    <w:p>
      <w:pPr>
        <w:pStyle w:val="BodyText"/>
      </w:pPr>
      <w:r>
        <w:rPr>
          <w:bCs/>
          <w:b/>
        </w:rPr>
        <w:t xml:space="preserve">Position:</w:t>
      </w:r>
      <w:r>
        <w:t xml:space="preserve"> </w:t>
      </w:r>
      <w:r>
        <w:t xml:space="preserve">[Reviewer’s Position]</w:t>
      </w:r>
    </w:p>
    <w:p>
      <w:pPr>
        <w:pStyle w:val="BodyText"/>
      </w:pPr>
      <w:r>
        <w:rPr>
          <w:bCs/>
          <w:b/>
        </w:rPr>
        <w:t xml:space="preserve">Organization:</w:t>
      </w:r>
      <w:r>
        <w:t xml:space="preserve"> </w:t>
      </w:r>
      <w:r>
        <w:t xml:space="preserve">[Organization Name]</w:t>
      </w:r>
    </w:p>
    <w:p>
      <w:pPr>
        <w:pStyle w:val="BodyText"/>
      </w:pPr>
      <w:r>
        <w:rPr>
          <w:bCs/>
          <w:b/>
        </w:rPr>
        <w:t xml:space="preserve">Location:</w:t>
      </w:r>
      <w:r>
        <w:t xml:space="preserve"> </w:t>
      </w:r>
      <w:r>
        <w:t xml:space="preserve">Netherlands Amsterdam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dc:title>
  <dc:creator/>
  <dc:language>en</dc:language>
  <cp:keywords/>
  <dcterms:created xsi:type="dcterms:W3CDTF">2026-10-10T07:33:57Z</dcterms:created>
  <dcterms:modified xsi:type="dcterms:W3CDTF">2026-10-10T07:33:57Z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