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Mason</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capabilities, and collaborative contributions of Mason within the context of his role in New Zealand Auckland. The purpose of this review is to provide a comprehensive assessment of Mason’s work, identify areas of strength, and suggest opportunities for growth. This report is intended to support Mason’s professional development and ensure alignment with the high standards expected in the Auckland business environment.</w:t>
      </w:r>
    </w:p>
    <w:bookmarkEnd w:id="21"/>
    <w:bookmarkStart w:id="22" w:name="background-and-context"/>
    <w:p>
      <w:pPr>
        <w:pStyle w:val="Heading2"/>
      </w:pPr>
      <w:r>
        <w:t xml:space="preserve">2. Background and Context</w:t>
      </w:r>
    </w:p>
    <w:p>
      <w:pPr>
        <w:pStyle w:val="FirstParagraph"/>
      </w:pPr>
      <w:r>
        <w:t xml:space="preserve">Mason has been an integral part of our team in New Zealand Auckland for the past year. During this time, he has demonstrated a strong commitment to excellence, consistently delivering high-quality work across various projects. His role involves a combination of technical expertise, project management, and stakeholder engagement, all of which are critical to the success of our operations in Auckland.</w:t>
      </w:r>
    </w:p>
    <w:p>
      <w:pPr>
        <w:pStyle w:val="BodyText"/>
      </w:pPr>
      <w:r>
        <w:t xml:space="preserve">The Auckland business landscape is dynamic and competitive, requiring professionals to be adaptable, innovative, and culturally aware. Mason has shown a keen understanding of these demands, positioning himself as a valuable asset to the team.</w:t>
      </w:r>
    </w:p>
    <w:bookmarkEnd w:id="22"/>
    <w:bookmarkStart w:id="23" w:name="technical-competence"/>
    <w:p>
      <w:pPr>
        <w:pStyle w:val="Heading2"/>
      </w:pPr>
      <w:r>
        <w:t xml:space="preserve">3. Technical Competence</w:t>
      </w:r>
    </w:p>
    <w:p>
      <w:pPr>
        <w:pStyle w:val="FirstParagraph"/>
      </w:pPr>
      <w:r>
        <w:t xml:space="preserve">Mason’s technical skills are a cornerstone of his professional profile. He has consistently demonstrated proficiency in his field, whether it involves software development, data analysis, or strategic planning. His ability to apply theoretical knowledge to practical challenges has been particularly noteworthy.</w:t>
      </w:r>
    </w:p>
    <w:p>
      <w:pPr>
        <w:pStyle w:val="BodyText"/>
      </w:pPr>
      <w:r>
        <w:t xml:space="preserve">For example, during a recent project aimed at optimizing our digital infrastructure in Auckland, Mason led the technical design phase. His innovative approach not only resolved existing inefficiencies but also laid the groundwork for future scalability. This project was completed ahead of schedule and within budget, reflecting Mason’s strong project management skills alongside his technical expertise.</w:t>
      </w:r>
    </w:p>
    <w:bookmarkEnd w:id="23"/>
    <w:bookmarkStart w:id="24" w:name="collaboration-and-teamwork"/>
    <w:p>
      <w:pPr>
        <w:pStyle w:val="Heading2"/>
      </w:pPr>
      <w:r>
        <w:t xml:space="preserve">4. Collaboration and Teamwork</w:t>
      </w:r>
    </w:p>
    <w:p>
      <w:pPr>
        <w:pStyle w:val="FirstParagraph"/>
      </w:pPr>
      <w:r>
        <w:t xml:space="preserve">In the collaborative environment of New Zealand Auckland, teamwork is essential. Mason has excelled in this area, fostering positive relationships with colleagues and stakeholders alike. His communication skills are clear, concise, and respectful, ensuring that ideas are shared effectively and conflicts are resolved constructively.</w:t>
      </w:r>
    </w:p>
    <w:p>
      <w:pPr>
        <w:pStyle w:val="BodyText"/>
      </w:pPr>
      <w:r>
        <w:t xml:space="preserve">Mason is also known for his willingness to support others. He frequently mentors junior team members, sharing his knowledge and helping them develop their skills. This commitment to collective growth has strengthened the overall performance of the team.</w:t>
      </w:r>
    </w:p>
    <w:bookmarkEnd w:id="24"/>
    <w:bookmarkStart w:id="25" w:name="adaptability-and-problem-solving"/>
    <w:p>
      <w:pPr>
        <w:pStyle w:val="Heading2"/>
      </w:pPr>
      <w:r>
        <w:t xml:space="preserve">5. Adaptability and Problem-Solving</w:t>
      </w:r>
    </w:p>
    <w:p>
      <w:pPr>
        <w:pStyle w:val="FirstParagraph"/>
      </w:pPr>
      <w:r>
        <w:t xml:space="preserve">The fast-paced nature of work in Auckland requires professionals to be adaptable and resilient. Mason has consistently demonstrated these qualities, particularly when faced with unexpected challenges. His problem-solving approach is methodical and creative, often leading to innovative solutions that benefit the organization.</w:t>
      </w:r>
    </w:p>
    <w:p>
      <w:pPr>
        <w:pStyle w:val="BodyText"/>
      </w:pPr>
      <w:r>
        <w:t xml:space="preserve">One notable instance was during a critical phase of a client project where unforeseen technical issues arose. Mason quickly assessed the situation, coordinated with relevant stakeholders, and implemented a solution that minimized disruption. His calm demeanor and decisive action were instrumental in maintaining client confidence.</w:t>
      </w:r>
    </w:p>
    <w:bookmarkEnd w:id="25"/>
    <w:bookmarkStart w:id="26" w:name="cultural-awareness-and-local-engagement"/>
    <w:p>
      <w:pPr>
        <w:pStyle w:val="Heading2"/>
      </w:pPr>
      <w:r>
        <w:t xml:space="preserve">6. Cultural Awareness and Local Engagement</w:t>
      </w:r>
    </w:p>
    <w:p>
      <w:pPr>
        <w:pStyle w:val="FirstParagraph"/>
      </w:pPr>
      <w:r>
        <w:t xml:space="preserve">Working in New Zealand Auckland involves navigating a diverse cultural landscape. Mason has shown a strong awareness of local customs, values, and business practices. He actively engages with the community, participating in local events and initiatives that align with our organizational goals.</w:t>
      </w:r>
    </w:p>
    <w:p>
      <w:pPr>
        <w:pStyle w:val="BodyText"/>
      </w:pPr>
      <w:r>
        <w:t xml:space="preserve">His cultural sensitivity has been particularly valuable in client interactions, where understanding local nuances can significantly impact outcomes. Mason’s ability to build trust and rapport with clients in Auckland has contributed to the success of several key projects.</w:t>
      </w:r>
    </w:p>
    <w:bookmarkEnd w:id="26"/>
    <w:bookmarkStart w:id="27" w:name="areas-for-improvement"/>
    <w:p>
      <w:pPr>
        <w:pStyle w:val="Heading2"/>
      </w:pPr>
      <w:r>
        <w:t xml:space="preserve">7. Areas for Improvement</w:t>
      </w:r>
    </w:p>
    <w:p>
      <w:pPr>
        <w:pStyle w:val="FirstParagraph"/>
      </w:pPr>
      <w:r>
        <w:t xml:space="preserve">While Mason’s performance has been exemplary, there are areas where further development could enhance his effectiveness. One suggestion is to deepen his expertise in emerging technologies relevant to the Auckland market. Staying ahead of industry trends will ensure that he continues to deliver cutting-edge solutions.</w:t>
      </w:r>
    </w:p>
    <w:p>
      <w:pPr>
        <w:pStyle w:val="BodyText"/>
      </w:pPr>
      <w:r>
        <w:t xml:space="preserve">Additionally, Mason could benefit from expanding his leadership skills. While he has shown strong potential in mentoring and guiding others, taking on more formal leadership roles would allow him to further develop his strategic thinking and decision-making abilities.</w:t>
      </w:r>
    </w:p>
    <w:bookmarkEnd w:id="27"/>
    <w:bookmarkStart w:id="28" w:name="conclusion"/>
    <w:p>
      <w:pPr>
        <w:pStyle w:val="Heading2"/>
      </w:pPr>
      <w:r>
        <w:t xml:space="preserve">8. Conclusion</w:t>
      </w:r>
    </w:p>
    <w:p>
      <w:pPr>
        <w:pStyle w:val="FirstParagraph"/>
      </w:pPr>
      <w:r>
        <w:t xml:space="preserve">In conclusion, this Peer Review Report highlights Mason’s significant contributions to our team in New Zealand Auckland. His technical competence, collaborative spirit, adaptability, and cultural awareness make him a standout professional. With continued focus on the areas identified for improvement, Mason is well-positioned to achieve even greater success in his career.</w:t>
      </w:r>
    </w:p>
    <w:p>
      <w:pPr>
        <w:pStyle w:val="BodyText"/>
      </w:pPr>
      <w:r>
        <w:t xml:space="preserve">We commend Mason for his dedication and look forward to seeing his continued growth and impact within our organization and the broader Auckland community.</w:t>
      </w:r>
    </w:p>
    <w:bookmarkEnd w:id="28"/>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Mason - Auckland, New Zealand</dc:title>
  <dc:creator/>
  <dc:language>en</dc:language>
  <cp:keywords/>
  <dcterms:created xsi:type="dcterms:W3CDTF">2026-10-10T07:49:24Z</dcterms:created>
  <dcterms:modified xsi:type="dcterms:W3CDTF">2026-10-10T07:49:24Z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