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t xml:space="preserve">Subject:</w:t>
      </w:r>
      <w:r>
        <w:t xml:space="preserve"> </w:t>
      </w:r>
      <w:r>
        <w:t xml:space="preserve">Mason</w:t>
      </w:r>
    </w:p>
    <w:p>
      <w:pPr>
        <w:pStyle w:val="BodyText"/>
      </w:pPr>
      <w:r>
        <w:t xml:space="preserve">Role:</w:t>
      </w:r>
      <w:r>
        <w:t xml:space="preserve"> </w:t>
      </w:r>
      <w:r>
        <w:t xml:space="preserve">Senior Project Coordinator</w:t>
      </w:r>
    </w:p>
    <w:p>
      <w:pPr>
        <w:pStyle w:val="BodyText"/>
      </w:pPr>
      <w:r>
        <w:t xml:space="preserve">Department:</w:t>
      </w:r>
      <w:r>
        <w:t xml:space="preserve"> </w:t>
      </w:r>
      <w:r>
        <w:t xml:space="preserve">International Operations</w:t>
      </w:r>
    </w:p>
    <w:p>
      <w:pPr>
        <w:pStyle w:val="BodyText"/>
      </w:pPr>
      <w:r>
        <w:t xml:space="preserve">Location:</w:t>
      </w:r>
      <w:r>
        <w:t xml:space="preserve"> </w:t>
      </w:r>
      <w:r>
        <w:t xml:space="preserve">Russia Saint Petersburg</w:t>
      </w:r>
    </w:p>
    <w:p>
      <w:pPr>
        <w:pStyle w:val="BodyText"/>
      </w:pPr>
      <w:r>
        <w:t xml:space="preserve">Review Period:</w:t>
      </w:r>
      <w:r>
        <w:t xml:space="preserve"> </w:t>
      </w:r>
      <w:r>
        <w:t xml:space="preserve">Q3 - Q4 2023</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Mason’s professional performance, technical contributions, and collaborative efforts within the Russia Saint Petersburg branch. Over the past six months, Mason has demonstrated exceptional adaptability and leadership in navigating the complex operational landscape of the region. His ability to bridge cultural gaps and maintain high standards of project delivery has been instrumental in the success of several key initiatives. This report details specific observations regarding his technical proficiency, communication skills, and strategic impact on the local team dynamics.</w:t>
      </w:r>
    </w:p>
    <w:bookmarkEnd w:id="21"/>
    <w:bookmarkStart w:id="22" w:name="Xe53e6fc853e70213439939d908a61d2be30d48a"/>
    <w:p>
      <w:pPr>
        <w:pStyle w:val="Heading2"/>
      </w:pPr>
      <w:r>
        <w:t xml:space="preserve">2. Technical Proficiency and Project Delivery</w:t>
      </w:r>
    </w:p>
    <w:p>
      <w:pPr>
        <w:pStyle w:val="FirstParagraph"/>
      </w:pPr>
      <w:r>
        <w:t xml:space="preserve">Mason’s technical expertise remains a cornerstone of his value to the organization. In the context of the Russia Saint Petersburg market, where regulatory requirements and technical standards can be distinct, Mason has shown a remarkable depth of knowledge. He successfully led the migration of the regional data infrastructure, ensuring zero downtime during the transition. This project required not only technical skill but also a nuanced understanding of local compliance frameworks.</w:t>
      </w:r>
    </w:p>
    <w:p>
      <w:pPr>
        <w:pStyle w:val="BodyText"/>
      </w:pPr>
      <w:r>
        <w:t xml:space="preserve">Furthermore, Mason has consistently delivered projects ahead of schedule. His approach to problem-solving is methodical and data-driven. When faced with unexpected logistical challenges during the recent supply chain audit, Mason quickly devised alternative routing strategies that saved the company significant resources. His ability to anticipate potential bottlenecks and mitigate them proactively is a trait that sets him apart from his peers.</w:t>
      </w:r>
    </w:p>
    <w:p>
      <w:pPr>
        <w:pStyle w:val="BodyText"/>
      </w:pPr>
      <w:r>
        <w:rPr>
          <w:bCs/>
          <w:b/>
        </w:rPr>
        <w:t xml:space="preserve">Key Achievement:</w:t>
      </w:r>
      <w:r>
        <w:t xml:space="preserve"> </w:t>
      </w:r>
      <w:r>
        <w:t xml:space="preserve">Successfully optimized the regional workflow processes, resulting in a 15% increase in operational efficiency across the Saint Petersburg office.</w:t>
      </w:r>
    </w:p>
    <w:bookmarkEnd w:id="22"/>
    <w:bookmarkStart w:id="23" w:name="collaboration-and-team-dynamics"/>
    <w:p>
      <w:pPr>
        <w:pStyle w:val="Heading2"/>
      </w:pPr>
      <w:r>
        <w:t xml:space="preserve">3. Collaboration and Team Dynamics</w:t>
      </w:r>
    </w:p>
    <w:p>
      <w:pPr>
        <w:pStyle w:val="FirstParagraph"/>
      </w:pPr>
      <w:r>
        <w:t xml:space="preserve">One of Mason’s most notable strengths is his collaborative spirit. Working in a diverse environment like Russia Saint Petersburg requires a high degree of cultural intelligence and interpersonal sensitivity. Mason has excelled in this area, fostering an inclusive atmosphere where team members feel valued and heard. He actively seeks input from colleagues at all levels, ensuring that diverse perspectives are considered in decision-making processes.</w:t>
      </w:r>
    </w:p>
    <w:p>
      <w:pPr>
        <w:pStyle w:val="BodyText"/>
      </w:pPr>
      <w:r>
        <w:t xml:space="preserve">Mason has also taken on a mentorship role for junior staff members. His guidance has been particularly beneficial for new hires adjusting to the local work culture. By providing constructive feedback and sharing his own experiences, Mason has helped accelerate the onboarding process and improve overall team morale. His colleagues frequently commend his patience and willingness to assist, even when under tight deadlines.</w:t>
      </w:r>
    </w:p>
    <w:p>
      <w:pPr>
        <w:numPr>
          <w:ilvl w:val="0"/>
          <w:numId w:val="1001"/>
        </w:numPr>
        <w:pStyle w:val="Compact"/>
      </w:pPr>
      <w:r>
        <w:t xml:space="preserve">Facilitated weekly cross-departmental meetings to enhance communication between engineering and sales teams.</w:t>
      </w:r>
    </w:p>
    <w:p>
      <w:pPr>
        <w:numPr>
          <w:ilvl w:val="0"/>
          <w:numId w:val="1001"/>
        </w:numPr>
        <w:pStyle w:val="Compact"/>
      </w:pPr>
      <w:r>
        <w:t xml:space="preserve">Organized team-building activities that respected local customs and traditions, strengthening team cohesion.</w:t>
      </w:r>
    </w:p>
    <w:p>
      <w:pPr>
        <w:numPr>
          <w:ilvl w:val="0"/>
          <w:numId w:val="1001"/>
        </w:numPr>
        <w:pStyle w:val="Compact"/>
      </w:pPr>
      <w:r>
        <w:t xml:space="preserve">Provided consistent support to remote team members, ensuring they remained integrated into the broader organizational goals.</w:t>
      </w:r>
    </w:p>
    <w:bookmarkEnd w:id="23"/>
    <w:bookmarkStart w:id="24" w:name="communication-and-stakeholder-management"/>
    <w:p>
      <w:pPr>
        <w:pStyle w:val="Heading2"/>
      </w:pPr>
      <w:r>
        <w:t xml:space="preserve">4. Communication and Stakeholder Management</w:t>
      </w:r>
    </w:p>
    <w:p>
      <w:pPr>
        <w:pStyle w:val="FirstParagraph"/>
      </w:pPr>
      <w:r>
        <w:t xml:space="preserve">Effective communication is critical in any international business setting, and Mason has demonstrated exceptional skills in this domain. He is adept at tailoring his communication style to suit different audiences, whether presenting to senior executives or collaborating with technical teams. His reports are clear, concise, and well-structured, making it easy for stakeholders to understand complex issues and make informed decisions.</w:t>
      </w:r>
    </w:p>
    <w:p>
      <w:pPr>
        <w:pStyle w:val="BodyText"/>
      </w:pPr>
      <w:r>
        <w:t xml:space="preserve">In dealing with external stakeholders in Russia Saint Petersburg, Mason has maintained professional and respectful relationships. He understands the importance of building trust and has consistently represented the company in a positive light. His ability to navigate difficult conversations with diplomacy and tact has been particularly valuable in resolving conflicts and negotiating agreements.</w:t>
      </w:r>
    </w:p>
    <w:bookmarkEnd w:id="24"/>
    <w:bookmarkStart w:id="25" w:name="areas-for-development"/>
    <w:p>
      <w:pPr>
        <w:pStyle w:val="Heading2"/>
      </w:pPr>
      <w:r>
        <w:t xml:space="preserve">5. Areas for Development</w:t>
      </w:r>
    </w:p>
    <w:p>
      <w:pPr>
        <w:pStyle w:val="FirstParagraph"/>
      </w:pPr>
      <w:r>
        <w:t xml:space="preserve">While Mason’s performance has been largely exemplary, there are areas where further development could enhance his effectiveness. One suggestion is to delegate more tasks to junior team members. Although Mason’s hands-on approach ensures high-quality outcomes, it may limit opportunities for others to grow and take ownership of projects. Encouraging greater autonomy within the team could help distribute the workload more evenly and foster leadership skills among colleagues.</w:t>
      </w:r>
    </w:p>
    <w:p>
      <w:pPr>
        <w:pStyle w:val="BodyText"/>
      </w:pPr>
      <w:r>
        <w:t xml:space="preserve">Additionally, Mason could benefit from expanding his knowledge of emerging technologies relevant to the region. Staying abreast of industry trends and innovations will enable him to continue driving the company’s competitive advantage in the Russia Saint Petersburg market.</w:t>
      </w:r>
    </w:p>
    <w:bookmarkEnd w:id="25"/>
    <w:bookmarkStart w:id="26" w:name="conclusion-and-recommendations"/>
    <w:p>
      <w:pPr>
        <w:pStyle w:val="Heading2"/>
      </w:pPr>
      <w:r>
        <w:t xml:space="preserve">6. Conclusion and Recommendations</w:t>
      </w:r>
    </w:p>
    <w:p>
      <w:pPr>
        <w:pStyle w:val="FirstParagraph"/>
      </w:pPr>
      <w:r>
        <w:t xml:space="preserve">In conclusion, Mason has proven to be an invaluable asset to the organization. His technical expertise, collaborative approach, and strong communication skills have contributed significantly to the success of the Russia Saint Petersburg branch. This Peer Review Report recommends that Mason be considered for leadership opportunities that align with his strengths and career aspirations. Continued investment in his professional development will yield substantial benefits for both Mason and the company.</w:t>
      </w:r>
    </w:p>
    <w:p>
      <w:pPr>
        <w:pStyle w:val="BodyText"/>
      </w:pPr>
      <w:r>
        <w:t xml:space="preserve">We commend Mason for his dedication and hard work, and we look forward to seeing his continued growth and contributions in the future.</w:t>
      </w:r>
    </w:p>
    <w:bookmarkEnd w:id="26"/>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Manager</w:t>
      </w:r>
    </w:p>
    <w:p>
      <w:pPr>
        <w:pStyle w:val="BodyText"/>
      </w:pPr>
      <w:r>
        <w:rPr>
          <w:bCs/>
          <w:b/>
        </w:rPr>
        <w:t xml:space="preserve">Subject Acknowledgment:</w:t>
      </w:r>
      <w:r>
        <w:t xml:space="preserve"> </w:t>
      </w:r>
      <w:r>
        <w:t xml:space="preserve">Mason</w:t>
      </w:r>
    </w:p>
    <w:p>
      <w:pPr>
        <w:pStyle w:val="BodyText"/>
      </w:pPr>
      <w:r>
        <w:rPr>
          <w:bCs/>
          <w:b/>
        </w:rPr>
        <w:t xml:space="preserve">Date:</w:t>
      </w:r>
      <w:r>
        <w:t xml:space="preserve"> </w:t>
      </w:r>
      <w:r>
        <w:t xml:space="preserve">_______________</w:t>
      </w:r>
    </w:p>
    <w:p>
      <w:pPr>
        <w:pStyle w:val="BodyText"/>
      </w:pPr>
      <w:r>
        <w:t xml:space="preserve">Confidential Document - For Internal Use Only | Peer Review Report | Russia Saint Petersburg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Saint Petersburg, Russia</dc:title>
  <dc:creator/>
  <dc:language>en</dc:language>
  <cp:keywords/>
  <dcterms:created xsi:type="dcterms:W3CDTF">2026-10-10T05:54:16Z</dcterms:created>
  <dcterms:modified xsi:type="dcterms:W3CDTF">2026-10-10T05:54:16Z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