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Jeddah</w:t>
      </w:r>
      <w:r>
        <w:t xml:space="preserve"> </w:t>
      </w:r>
      <w:r>
        <w:t xml:space="preserve">Operations</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Role:</w:t>
      </w:r>
      <w:r>
        <w:t xml:space="preserve"> </w:t>
      </w:r>
      <w:r>
        <w:t xml:space="preserve">Senior Project Coordinator</w:t>
      </w:r>
    </w:p>
    <w:p>
      <w:pPr>
        <w:pStyle w:val="BodyText"/>
      </w:pPr>
      <w:r>
        <w:t xml:space="preserve">Department:</w:t>
      </w:r>
      <w:r>
        <w:t xml:space="preserve"> </w:t>
      </w:r>
      <w:r>
        <w:t xml:space="preserve">Regional Operations</w:t>
      </w:r>
    </w:p>
    <w:p>
      <w:pPr>
        <w:pStyle w:val="BodyText"/>
      </w:pPr>
      <w:r>
        <w:t xml:space="preserve">Location:</w:t>
      </w:r>
      <w:r>
        <w:t xml:space="preserve"> </w:t>
      </w:r>
      <w:r>
        <w:t xml:space="preserve">Saudi Arabia Jeddah</w:t>
      </w:r>
    </w:p>
    <w:p>
      <w:pPr>
        <w:pStyle w:val="BodyText"/>
      </w:pPr>
      <w:r>
        <w:t xml:space="preserve">Review Period:</w:t>
      </w:r>
      <w:r>
        <w:t xml:space="preserve"> </w:t>
      </w:r>
      <w:r>
        <w:t xml:space="preserve">Q3 - 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Mason's professional performance, technical competencies, and interpersonal dynamics within the context of our operations in Saudi Arabia Jeddah. Over the past six months, Mason has demonstrated a remarkable ability to adapt to the unique cultural and business landscape of the Kingdom. His contributions have been instrumental in streamlining local workflows and fostering stronger relationships with regional stakeholders. This report aims to highlight his strengths, identify areas for growth, and provide actionable feedback to support his continued development in this dynamic environment.</w:t>
      </w:r>
    </w:p>
    <w:bookmarkEnd w:id="21"/>
    <w:bookmarkStart w:id="22" w:name="performance-ratings"/>
    <w:p>
      <w:pPr>
        <w:pStyle w:val="Heading2"/>
      </w:pPr>
      <w:r>
        <w:t xml:space="preserve">2. Performance Ratings</w:t>
      </w:r>
    </w:p>
    <w:p>
      <w:pPr>
        <w:pStyle w:val="FirstParagraph"/>
      </w:pPr>
      <w:r>
        <w:t xml:space="preserve">Technical Proficiency</w:t>
      </w:r>
      <w:r>
        <w:t xml:space="preserve"> </w:t>
      </w:r>
      <w:r>
        <w:t xml:space="preserve">4.8 / 5.0</w:t>
      </w:r>
    </w:p>
    <w:p>
      <w:pPr>
        <w:pStyle w:val="BodyText"/>
      </w:pPr>
      <w:r>
        <w:t xml:space="preserve">Cultural Adaptability (Saudi Arabia Jeddah Context)</w:t>
      </w:r>
      <w:r>
        <w:t xml:space="preserve"> </w:t>
      </w:r>
      <w:r>
        <w:t xml:space="preserve">4.9 / 5.0</w:t>
      </w:r>
    </w:p>
    <w:p>
      <w:pPr>
        <w:pStyle w:val="BodyText"/>
      </w:pPr>
      <w:r>
        <w:t xml:space="preserve">Communication &amp; Collaboration</w:t>
      </w:r>
      <w:r>
        <w:t xml:space="preserve"> </w:t>
      </w:r>
      <w:r>
        <w:t xml:space="preserve">4.7 / 5.0</w:t>
      </w:r>
    </w:p>
    <w:p>
      <w:pPr>
        <w:pStyle w:val="BodyText"/>
      </w:pPr>
      <w:r>
        <w:t xml:space="preserve">Problem Solving &amp; Initiative</w:t>
      </w:r>
      <w:r>
        <w:t xml:space="preserve"> </w:t>
      </w:r>
      <w:r>
        <w:t xml:space="preserve">4.6 / 5.0</w:t>
      </w:r>
    </w:p>
    <w:p>
      <w:pPr>
        <w:pStyle w:val="BodyText"/>
      </w:pPr>
      <w:r>
        <w:t xml:space="preserve">Overall Performance</w:t>
      </w:r>
      <w:r>
        <w:t xml:space="preserve"> </w:t>
      </w:r>
      <w:r>
        <w:t xml:space="preserve">4.75 / 5.0</w:t>
      </w:r>
    </w:p>
    <w:bookmarkEnd w:id="22"/>
    <w:bookmarkStart w:id="27" w:name="detailed-assessment"/>
    <w:p>
      <w:pPr>
        <w:pStyle w:val="Heading2"/>
      </w:pPr>
      <w:r>
        <w:t xml:space="preserve">3. Detailed Assessment</w:t>
      </w:r>
    </w:p>
    <w:bookmarkStart w:id="23" w:name="Xfe426b331e2b9257a5eb770b471230035f734be"/>
    <w:p>
      <w:pPr>
        <w:pStyle w:val="Heading3"/>
      </w:pPr>
      <w:r>
        <w:t xml:space="preserve">3.1 Technical Competence and Project Delivery</w:t>
      </w:r>
    </w:p>
    <w:p>
      <w:pPr>
        <w:pStyle w:val="FirstParagraph"/>
      </w:pPr>
      <w:r>
        <w:t xml:space="preserve">Mason has consistently delivered high-quality work that aligns with both global standards and local requirements in Saudi Arabia Jeddah. His technical expertise in project management methodologies has been particularly evident in the recent infrastructure upgrade initiative. He successfully coordinated cross-functional teams, ensuring that deliverables were met on time and within budget. Mason's ability to navigate complex regulatory frameworks specific to the region has minimized compliance risks and accelerated project timelines. His attention to detail and commitment to excellence have set a benchmark for his peers.</w:t>
      </w:r>
    </w:p>
    <w:bookmarkEnd w:id="23"/>
    <w:bookmarkStart w:id="24" w:name="Xfcf606cd62abb56b430ec64748b3347125bce2f"/>
    <w:p>
      <w:pPr>
        <w:pStyle w:val="Heading3"/>
      </w:pPr>
      <w:r>
        <w:t xml:space="preserve">3.2 Cultural Intelligence and Local Integration</w:t>
      </w:r>
    </w:p>
    <w:p>
      <w:pPr>
        <w:pStyle w:val="FirstParagraph"/>
      </w:pPr>
      <w:r>
        <w:t xml:space="preserve">One of Mason's most notable strengths is his cultural intelligence. Operating in Saudi Arabia Jeddah requires a nuanced understanding of local customs, business etiquette, and communication styles. Mason has demonstrated exceptional sensitivity to these factors, building trust and rapport with local partners and government entities. He has actively engaged in community initiatives, which has enhanced our organization's reputation in the region. His efforts to learn Arabic phrases and understand Islamic cultural practices have been appreciated by colleagues and clients alike, facilitating smoother negotiations and collaborations.</w:t>
      </w:r>
    </w:p>
    <w:bookmarkEnd w:id="24"/>
    <w:bookmarkStart w:id="25" w:name="communication-and-team-collaboration"/>
    <w:p>
      <w:pPr>
        <w:pStyle w:val="Heading3"/>
      </w:pPr>
      <w:r>
        <w:t xml:space="preserve">3.3 Communication and Team Collaboration</w:t>
      </w:r>
    </w:p>
    <w:p>
      <w:pPr>
        <w:pStyle w:val="FirstParagraph"/>
      </w:pPr>
      <w:r>
        <w:t xml:space="preserve">Mason is an effective communicator who excels in both written and verbal interactions. He has played a key role in bridging communication gaps between international headquarters and the Jeddah office. His ability to articulate complex ideas clearly and concisely has improved team alignment and decision-making processes. Mason fosters a collaborative environment by encouraging open dialogue and actively seeking input from team members. His leadership style is inclusive, ensuring that diverse perspectives are considered in project planning and execution.</w:t>
      </w:r>
    </w:p>
    <w:bookmarkEnd w:id="25"/>
    <w:bookmarkStart w:id="26" w:name="problem-solving-and-adaptability"/>
    <w:p>
      <w:pPr>
        <w:pStyle w:val="Heading3"/>
      </w:pPr>
      <w:r>
        <w:t xml:space="preserve">3.4 Problem Solving and Adaptability</w:t>
      </w:r>
    </w:p>
    <w:p>
      <w:pPr>
        <w:pStyle w:val="FirstParagraph"/>
      </w:pPr>
      <w:r>
        <w:t xml:space="preserve">The dynamic nature of business in Saudi Arabia Jeddah often presents unforeseen challenges. Mason has shown remarkable adaptability and resilience in addressing these issues. For instance, during a critical supply chain disruption, he quickly identified alternative local suppliers, mitigating potential delays. His proactive approach to problem-solving and willingness to take calculated risks have been vital in maintaining operational continuity. Mason's ability to remain calm under pressure and think critically has earned him the respect of his peers and superiors.</w:t>
      </w:r>
    </w:p>
    <w:bookmarkEnd w:id="26"/>
    <w:bookmarkEnd w:id="27"/>
    <w:bookmarkStart w:id="28" w:name="areas-for-development"/>
    <w:p>
      <w:pPr>
        <w:pStyle w:val="Heading2"/>
      </w:pPr>
      <w:r>
        <w:t xml:space="preserve">4. Areas for Development</w:t>
      </w:r>
    </w:p>
    <w:p>
      <w:pPr>
        <w:pStyle w:val="FirstParagraph"/>
      </w:pPr>
      <w:r>
        <w:t xml:space="preserve">While Mason's performance has been outstanding, there are areas where further development could enhance his effectiveness:</w:t>
      </w:r>
    </w:p>
    <w:p>
      <w:pPr>
        <w:numPr>
          <w:ilvl w:val="0"/>
          <w:numId w:val="1001"/>
        </w:numPr>
        <w:pStyle w:val="Compact"/>
      </w:pPr>
      <w:r>
        <w:rPr>
          <w:bCs/>
          <w:b/>
        </w:rPr>
        <w:t xml:space="preserve">Delegation Skills:</w:t>
      </w:r>
      <w:r>
        <w:t xml:space="preserve"> </w:t>
      </w:r>
      <w:r>
        <w:t xml:space="preserve">Mason tends to take on a significant workload personally. Developing stronger delegation skills will empower team members and improve overall efficiency.</w:t>
      </w:r>
    </w:p>
    <w:p>
      <w:pPr>
        <w:numPr>
          <w:ilvl w:val="0"/>
          <w:numId w:val="1001"/>
        </w:numPr>
        <w:pStyle w:val="Compact"/>
      </w:pPr>
      <w:r>
        <w:rPr>
          <w:bCs/>
          <w:b/>
        </w:rPr>
        <w:t xml:space="preserve">Advanced Arabic Proficiency:</w:t>
      </w:r>
      <w:r>
        <w:t xml:space="preserve"> </w:t>
      </w:r>
      <w:r>
        <w:t xml:space="preserve">While his current language skills are commendable, achieving a higher level of Arabic proficiency could further strengthen his relationships with local stakeholders.</w:t>
      </w:r>
    </w:p>
    <w:p>
      <w:pPr>
        <w:numPr>
          <w:ilvl w:val="0"/>
          <w:numId w:val="1001"/>
        </w:numPr>
        <w:pStyle w:val="Compact"/>
      </w:pPr>
      <w:r>
        <w:rPr>
          <w:bCs/>
          <w:b/>
        </w:rPr>
        <w:t xml:space="preserve">Strategic Vision:</w:t>
      </w:r>
      <w:r>
        <w:t xml:space="preserve"> </w:t>
      </w:r>
      <w:r>
        <w:t xml:space="preserve">Mason excels in tactical execution. Encouraging him to engage more in long-term strategic planning will prepare him for higher-level leadership roles.</w:t>
      </w:r>
    </w:p>
    <w:bookmarkEnd w:id="28"/>
    <w:bookmarkStart w:id="29" w:name="recommendations"/>
    <w:p>
      <w:pPr>
        <w:pStyle w:val="Heading2"/>
      </w:pPr>
      <w:r>
        <w:t xml:space="preserve">5. Recommendations</w:t>
      </w:r>
    </w:p>
    <w:p>
      <w:pPr>
        <w:pStyle w:val="FirstParagraph"/>
      </w:pPr>
      <w:r>
        <w:t xml:space="preserve">Based on this Peer Review Report, the following recommendations are made to support Mason's continued growth:</w:t>
      </w:r>
    </w:p>
    <w:p>
      <w:pPr>
        <w:numPr>
          <w:ilvl w:val="0"/>
          <w:numId w:val="1002"/>
        </w:numPr>
        <w:pStyle w:val="Compact"/>
      </w:pPr>
      <w:r>
        <w:t xml:space="preserve">Enroll in advanced leadership training programs focused on strategic management.</w:t>
      </w:r>
    </w:p>
    <w:p>
      <w:pPr>
        <w:numPr>
          <w:ilvl w:val="0"/>
          <w:numId w:val="1002"/>
        </w:numPr>
        <w:pStyle w:val="Compact"/>
      </w:pPr>
      <w:r>
        <w:t xml:space="preserve">Participate in cross-cultural workshops to deepen understanding of regional business practices.</w:t>
      </w:r>
    </w:p>
    <w:p>
      <w:pPr>
        <w:numPr>
          <w:ilvl w:val="0"/>
          <w:numId w:val="1002"/>
        </w:numPr>
        <w:pStyle w:val="Compact"/>
      </w:pPr>
      <w:r>
        <w:t xml:space="preserve">Assign Mason as a mentor to new employees joining the Saudi Arabia Jeddah office to leverage his cultural and operational expertise.</w:t>
      </w:r>
    </w:p>
    <w:p>
      <w:pPr>
        <w:numPr>
          <w:ilvl w:val="0"/>
          <w:numId w:val="1002"/>
        </w:numPr>
        <w:pStyle w:val="Compact"/>
      </w:pPr>
      <w:r>
        <w:t xml:space="preserve">Provide opportunities for Mason to lead high-visibility projects that align with the organization's long-term goals in the Kingdom.</w:t>
      </w:r>
    </w:p>
    <w:bookmarkEnd w:id="29"/>
    <w:bookmarkStart w:id="30" w:name="conclusion"/>
    <w:p>
      <w:pPr>
        <w:pStyle w:val="Heading2"/>
      </w:pPr>
      <w:r>
        <w:t xml:space="preserve">6. Conclusion</w:t>
      </w:r>
    </w:p>
    <w:p>
      <w:pPr>
        <w:pStyle w:val="FirstParagraph"/>
      </w:pPr>
      <w:r>
        <w:t xml:space="preserve">Mason has proven to be an invaluable asset to our team in Saudi Arabia Jeddah. His technical skills, cultural adaptability, and collaborative spirit have significantly contributed to our success in the region. This Peer Review Report underscores his commitment to excellence and his potential for future leadership roles. With continued support and development, Mason is well-positioned to drive further growth and innovation within our organization.</w:t>
      </w:r>
    </w:p>
    <w:bookmarkEnd w:id="30"/>
    <w:p>
      <w:pPr>
        <w:pStyle w:val="BodyText"/>
      </w:pPr>
      <w:r>
        <w:rPr>
          <w:bCs/>
          <w:b/>
        </w:rPr>
        <w:t xml:space="preserve">Reviewer Name:</w:t>
      </w:r>
      <w:r>
        <w:t xml:space="preserve"> </w:t>
      </w:r>
      <w:r>
        <w:t xml:space="preserve">[Peer Reviewer Name]</w:t>
      </w:r>
      <w:r>
        <w:br/>
      </w:r>
      <w:r>
        <w:rPr>
          <w:bCs/>
          <w:b/>
        </w:rPr>
        <w:t xml:space="preserve">Position:</w:t>
      </w:r>
      <w:r>
        <w:t xml:space="preserve"> </w:t>
      </w:r>
      <w:r>
        <w:t xml:space="preserve">Senior Manager</w:t>
      </w:r>
      <w:r>
        <w:br/>
      </w:r>
      <w:r>
        <w:rPr>
          <w:bCs/>
          <w:b/>
        </w:rPr>
        <w:t xml:space="preserve">Date:</w:t>
      </w:r>
      <w:r>
        <w:t xml:space="preserve"> </w:t>
      </w:r>
      <w:r>
        <w:t xml:space="preserve">October 24, 2023</w:t>
      </w:r>
    </w:p>
    <w:p>
      <w:pPr>
        <w:pStyle w:val="BodyText"/>
      </w:pPr>
      <w:r>
        <w:rPr>
          <w:bCs/>
          <w:b/>
        </w:rPr>
        <w:t xml:space="preserve">Subject Acknowledgment:</w:t>
      </w:r>
      <w:r>
        <w:t xml:space="preserve"> </w:t>
      </w:r>
      <w:r>
        <w:t xml:space="preserve">Mason</w:t>
      </w:r>
      <w:r>
        <w:br/>
      </w:r>
      <w:r>
        <w:rPr>
          <w:bCs/>
          <w:b/>
        </w:rPr>
        <w:t xml:space="preserve">Date:</w:t>
      </w:r>
      <w:r>
        <w:t xml:space="preserve"> </w:t>
      </w:r>
      <w:r>
        <w:t xml:space="preserve">_______________</w:t>
      </w:r>
    </w:p>
    <w:p>
      <w:pPr>
        <w:pStyle w:val="BodyText"/>
      </w:pPr>
      <w:r>
        <w:t xml:space="preserve">Confidential Document - For Internal Use Only</w:t>
      </w:r>
    </w:p>
    <w:p>
      <w:pPr>
        <w:pStyle w:val="BodyText"/>
      </w:pPr>
      <w:r>
        <w:t xml:space="preserve">Prepared for Saudi Arabia Jeddah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Jeddah Operations</dc:title>
  <dc:creator/>
  <dc:language>en</dc:language>
  <cp:keywords/>
  <dcterms:created xsi:type="dcterms:W3CDTF">2026-10-10T08:09:08Z</dcterms:created>
  <dcterms:modified xsi:type="dcterms:W3CDTF">2026-10-10T08:09:08Z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