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Johannesburg, South Africa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competencies, and collaborative contributions of Mason within our operational framework in Johannesburg, South Africa. Mason has demonstrated a high level of dedication and skill throughout the review period, consistently aligning his efforts with the strategic objectives of the organization. This report provides a comprehensive analysis of Mason’s performance, highlighting key achievements, areas of strength, and recommendations for future development.</w:t>
      </w:r>
    </w:p>
    <w:bookmarkEnd w:id="21"/>
    <w:bookmarkStart w:id="22" w:name="context-and-scope"/>
    <w:p>
      <w:pPr>
        <w:pStyle w:val="Heading2"/>
      </w:pPr>
      <w:r>
        <w:t xml:space="preserve">2. Context and Scope</w:t>
      </w:r>
    </w:p>
    <w:p>
      <w:pPr>
        <w:pStyle w:val="FirstParagraph"/>
      </w:pPr>
      <w:r>
        <w:t xml:space="preserve">The review focuses on Mason’s role within the Johannesburg office, considering the unique challenges and opportunities presented by the South African market. Mason’s responsibilities include project management, technical implementation, and stakeholder engagement. The evaluation is based on feedback from colleagues, supervisors, and clients, as well as an assessment of Mason’s deliverables and contributions to team initiatives.</w:t>
      </w:r>
    </w:p>
    <w:bookmarkEnd w:id="22"/>
    <w:bookmarkStart w:id="23" w:name="technical-competence-and-performance"/>
    <w:p>
      <w:pPr>
        <w:pStyle w:val="Heading2"/>
      </w:pPr>
      <w:r>
        <w:t xml:space="preserve">3. Technical Competence and Performance</w:t>
      </w:r>
    </w:p>
    <w:p>
      <w:pPr>
        <w:pStyle w:val="FirstParagraph"/>
      </w:pPr>
      <w:r>
        <w:t xml:space="preserve">Mason has exhibited exceptional technical competence in his role. His ability to analyze complex problems and develop effective solutions has been instrumental in the success of several key projects in Johannesburg. Mason’s expertise in [specific technical area, e.g., software development, data analysis, or engineering] has been particularly noteworthy, as he consistently delivers high-quality work that meets or exceeds expectations.</w:t>
      </w:r>
    </w:p>
    <w:p>
      <w:pPr>
        <w:pStyle w:val="BodyText"/>
      </w:pPr>
      <w:r>
        <w:t xml:space="preserve">For example, during the recent infrastructure upgrade project in the Sandton district, Mason played a pivotal role in designing and implementing a robust solution that improved system efficiency by 25%. His attention to detail and commitment to best practices ensured that the project was completed on time and within budget, despite the logistical challenges inherent in operating in a dynamic urban environment like Johannesburg.</w:t>
      </w:r>
    </w:p>
    <w:bookmarkEnd w:id="23"/>
    <w:bookmarkStart w:id="24" w:name="collaboration-and-teamwork"/>
    <w:p>
      <w:pPr>
        <w:pStyle w:val="Heading2"/>
      </w:pPr>
      <w:r>
        <w:t xml:space="preserve">4. Collaboration and Teamwork</w:t>
      </w:r>
    </w:p>
    <w:p>
      <w:pPr>
        <w:pStyle w:val="FirstParagraph"/>
      </w:pPr>
      <w:r>
        <w:t xml:space="preserve">Mason is widely regarded as a collaborative and supportive team member. He actively contributes to team discussions, shares knowledge, and mentors junior colleagues, fostering a culture of continuous learning and improvement. His ability to work effectively with diverse teams, both within the organization and with external partners, has been a significant asset to the Johannesburg office.</w:t>
      </w:r>
    </w:p>
    <w:p>
      <w:pPr>
        <w:pStyle w:val="BodyText"/>
      </w:pPr>
      <w:r>
        <w:t xml:space="preserve">Mason’s interpersonal skills have been particularly valuable in navigating the multicultural and multilingual environment of South Africa. He demonstrates cultural sensitivity and adaptability, which has helped strengthen relationships with local stakeholders and clients. His efforts to build trust and rapport have been instrumental in securing long-term partnerships and enhancing the organization’s reputation in the region.</w:t>
      </w:r>
    </w:p>
    <w:bookmarkEnd w:id="24"/>
    <w:bookmarkStart w:id="25" w:name="leadership-and-initiative"/>
    <w:p>
      <w:pPr>
        <w:pStyle w:val="Heading2"/>
      </w:pPr>
      <w:r>
        <w:t xml:space="preserve">5. Leadership and Initiative</w:t>
      </w:r>
    </w:p>
    <w:p>
      <w:pPr>
        <w:pStyle w:val="FirstParagraph"/>
      </w:pPr>
      <w:r>
        <w:t xml:space="preserve">Mason has shown strong leadership qualities, even in roles that do not formally require managerial responsibilities. He takes initiative in identifying opportunities for improvement and proactively addresses challenges before they escalate. For instance, Mason led a cross-functional team to develop a new workflow process that reduced project turnaround times by 15%, demonstrating his ability to drive change and deliver tangible results.</w:t>
      </w:r>
    </w:p>
    <w:p>
      <w:pPr>
        <w:pStyle w:val="BodyText"/>
      </w:pPr>
      <w:r>
        <w:t xml:space="preserve">His leadership style is characterized by transparency, accountability, and a focus on empowering others. Mason encourages open communication and values diverse perspectives, which has contributed to a more cohesive and motivated team environment in Johannesburg.</w:t>
      </w:r>
    </w:p>
    <w:bookmarkEnd w:id="25"/>
    <w:bookmarkStart w:id="26" w:name="adaptability-and-problem-solving"/>
    <w:p>
      <w:pPr>
        <w:pStyle w:val="Heading2"/>
      </w:pPr>
      <w:r>
        <w:t xml:space="preserve">6. Adaptability and Problem-Solving</w:t>
      </w:r>
    </w:p>
    <w:p>
      <w:pPr>
        <w:pStyle w:val="FirstParagraph"/>
      </w:pPr>
      <w:r>
        <w:t xml:space="preserve">Operating in Johannesburg, South Africa, requires a high degree of adaptability due to the region’s unique socio-economic and infrastructural dynamics. Mason has consistently demonstrated his ability to navigate these complexities with resilience and creativity. Whether dealing with unexpected project delays, resource constraints, or regulatory changes, Mason approaches challenges with a solutions-oriented mindset.</w:t>
      </w:r>
    </w:p>
    <w:p>
      <w:pPr>
        <w:pStyle w:val="BodyText"/>
      </w:pPr>
      <w:r>
        <w:t xml:space="preserve">One notable example of Mason’s problem-solving skills was during a critical phase of a client project when unforeseen technical issues threatened to derail the timeline. Mason quickly assembled a task force, conducted a thorough root cause analysis, and implemented a workaround that not only resolved the issue but also improved the overall system architecture. His calm and decisive approach under pressure earned him the respect and admiration of his peers.</w:t>
      </w:r>
    </w:p>
    <w:bookmarkEnd w:id="26"/>
    <w:bookmarkStart w:id="27" w:name="areas-for-development"/>
    <w:p>
      <w:pPr>
        <w:pStyle w:val="Heading2"/>
      </w:pPr>
      <w:r>
        <w:t xml:space="preserve">7. Areas for Development</w:t>
      </w:r>
    </w:p>
    <w:p>
      <w:pPr>
        <w:pStyle w:val="FirstParagraph"/>
      </w:pPr>
      <w:r>
        <w:t xml:space="preserve">While Mason’s performance has been exemplary, there are areas where further development could enhance his effectiveness. One recommendation is for Mason to deepen his understanding of local regulatory frameworks and compliance requirements in South Africa. This would enable him to anticipate potential risks and ensure that projects are fully aligned with legal and industry standards.</w:t>
      </w:r>
    </w:p>
    <w:p>
      <w:pPr>
        <w:pStyle w:val="BodyText"/>
      </w:pPr>
      <w:r>
        <w:t xml:space="preserve">Additionally, Mason could benefit from expanding his network within the Johannesburg business community. Engaging more actively with industry events, professional associations, and local thought leaders would provide valuable insights and opportunities for collaboration.</w:t>
      </w:r>
    </w:p>
    <w:bookmarkEnd w:id="27"/>
    <w:bookmarkStart w:id="28" w:name="conclusion-and-recommendations"/>
    <w:p>
      <w:pPr>
        <w:pStyle w:val="Heading2"/>
      </w:pPr>
      <w:r>
        <w:t xml:space="preserve">8. Conclusion and Recommendations</w:t>
      </w:r>
    </w:p>
    <w:p>
      <w:pPr>
        <w:pStyle w:val="FirstParagraph"/>
      </w:pPr>
      <w:r>
        <w:t xml:space="preserve">In conclusion, Mason has proven to be an invaluable asset to the organization in Johannesburg, South Africa. His technical expertise, collaborative spirit, leadership qualities, and adaptability have contributed significantly to the success of our operations in the region. This Peer Review Report strongly recommends that Mason be recognized for his outstanding performance and considered for increased responsibilities or leadership roles within the organization.</w:t>
      </w:r>
    </w:p>
    <w:p>
      <w:pPr>
        <w:pStyle w:val="BodyText"/>
      </w:pPr>
      <w:r>
        <w:t xml:space="preserve">To support Mason’s continued growth, we recommend providing him with opportunities for advanced training, mentorship, and exposure to strategic decision-making processes. By investing in Mason’s development, the organization can further leverage his talents to drive innovation and achieve its goals in South Africa and beyond.</w:t>
      </w:r>
    </w:p>
    <w:bookmarkEnd w:id="28"/>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p>
      <w:pPr>
        <w:pStyle w:val="BodyText"/>
      </w:pP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Johannesburg, South Africa</dc:title>
  <dc:creator/>
  <dc:language>en</dc:language>
  <cp:keywords/>
  <dcterms:created xsi:type="dcterms:W3CDTF">2026-10-10T13:53:40Z</dcterms:created>
  <dcterms:modified xsi:type="dcterms:W3CDTF">2026-10-10T13:53:40Z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