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p>
    <w:bookmarkStart w:id="20" w:name="peer-review-report"/>
    <w:p>
      <w:pPr>
        <w:pStyle w:val="Heading1"/>
      </w:pPr>
      <w:r>
        <w:t xml:space="preserve">Peer Review Report</w:t>
      </w:r>
    </w:p>
    <w:p>
      <w:pPr>
        <w:pStyle w:val="FirstParagraph"/>
      </w:pPr>
      <w:r>
        <w:t xml:space="preserve">Subject:</w:t>
      </w:r>
      <w:r>
        <w:t xml:space="preserve"> </w:t>
      </w:r>
      <w:r>
        <w:t xml:space="preserve">Mason</w:t>
      </w:r>
    </w:p>
    <w:p>
      <w:pPr>
        <w:pStyle w:val="BodyText"/>
      </w:pPr>
      <w:r>
        <w:t xml:space="preserve">Location:</w:t>
      </w:r>
      <w:r>
        <w:t xml:space="preserve"> </w:t>
      </w:r>
      <w:r>
        <w:t xml:space="preserve">United Kingdom London</w:t>
      </w:r>
    </w:p>
    <w:p>
      <w:pPr>
        <w:pStyle w:val="BodyText"/>
      </w:pPr>
      <w:r>
        <w:t xml:space="preserve">Date:</w:t>
      </w:r>
      <w:r>
        <w:t xml:space="preserve"> </w:t>
      </w:r>
      <w:r>
        <w:t xml:space="preserve">October 24, 2023</w:t>
      </w:r>
    </w:p>
    <w:p>
      <w:pPr>
        <w:pStyle w:val="BodyText"/>
      </w:pPr>
      <w:r>
        <w:t xml:space="preserve">Review Type:</w:t>
      </w:r>
      <w:r>
        <w:t xml:space="preserve"> </w:t>
      </w:r>
      <w:r>
        <w:t xml:space="preserve">Annual Performance &amp; Conduct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provide a comprehensive assessment of the professional conduct, technical capabilities, and collaborative spirit of</w:t>
      </w:r>
      <w:r>
        <w:t xml:space="preserve"> </w:t>
      </w:r>
      <w:r>
        <w:rPr>
          <w:bCs/>
          <w:b/>
        </w:rPr>
        <w:t xml:space="preserve">Mason</w:t>
      </w:r>
      <w:r>
        <w:t xml:space="preserve">. This evaluation is conducted within the context of our operations in</w:t>
      </w:r>
      <w:r>
        <w:t xml:space="preserve"> </w:t>
      </w:r>
      <w:r>
        <w:rPr>
          <w:bCs/>
          <w:b/>
        </w:rPr>
        <w:t xml:space="preserve">United Kingdom London</w:t>
      </w:r>
      <w:r>
        <w:t xml:space="preserve">, reflecting the high standards expected within this competitive and dynamic business environment. The purpose of this document is to offer constructive feedback based on direct observation and interaction over the past review period.</w:t>
      </w:r>
    </w:p>
    <w:p>
      <w:pPr>
        <w:pStyle w:val="BodyText"/>
      </w:pPr>
      <w:r>
        <w:t xml:space="preserve">Overall, Mason has demonstrated a commendable level of professionalism and dedication. His contributions to the team in London have been significant, particularly regarding project delivery and adherence to local regulatory standards. This report details specific areas of excellence as well as opportunities for further development to ensure Mason continues to thrive in his role.</w:t>
      </w:r>
    </w:p>
    <w:bookmarkEnd w:id="21"/>
    <w:bookmarkStart w:id="22" w:name="X256e9fe15511ea3f8b293e210a49338100ef48e"/>
    <w:p>
      <w:pPr>
        <w:pStyle w:val="Heading2"/>
      </w:pPr>
      <w:r>
        <w:t xml:space="preserve">2. Professional Competence and Technical Skills</w:t>
      </w:r>
    </w:p>
    <w:p>
      <w:pPr>
        <w:pStyle w:val="FirstParagraph"/>
      </w:pPr>
      <w:r>
        <w:t xml:space="preserve">Mason possesses a robust skill set that aligns well with the technical requirements of our London office. Throughout the review period, he has consistently applied his expertise to solve complex problems efficiently. His ability to navigate the specific nuances of the United Kingdom market has been particularly valuable.</w:t>
      </w:r>
    </w:p>
    <w:p>
      <w:pPr>
        <w:numPr>
          <w:ilvl w:val="0"/>
          <w:numId w:val="1001"/>
        </w:numPr>
        <w:pStyle w:val="Compact"/>
      </w:pPr>
      <w:r>
        <w:rPr>
          <w:bCs/>
          <w:b/>
        </w:rPr>
        <w:t xml:space="preserve">Technical Proficiency:</w:t>
      </w:r>
      <w:r>
        <w:t xml:space="preserve"> </w:t>
      </w:r>
      <w:r>
        <w:t xml:space="preserve">Mason demonstrates a deep understanding of his domain. Whether working on internal systems or client-facing solutions, his work is characterised by accuracy and attention to detail.</w:t>
      </w:r>
    </w:p>
    <w:p>
      <w:pPr>
        <w:numPr>
          <w:ilvl w:val="0"/>
          <w:numId w:val="1001"/>
        </w:numPr>
        <w:pStyle w:val="Compact"/>
      </w:pPr>
      <w:r>
        <w:rPr>
          <w:bCs/>
          <w:b/>
        </w:rPr>
        <w:t xml:space="preserve">Adaptability:</w:t>
      </w:r>
      <w:r>
        <w:t xml:space="preserve"> </w:t>
      </w:r>
      <w:r>
        <w:t xml:space="preserve">The fast-paced nature of the London business landscape requires agility. Mason has shown excellent adaptability, quickly mastering new tools and methodologies introduced during this period.</w:t>
      </w:r>
    </w:p>
    <w:p>
      <w:pPr>
        <w:numPr>
          <w:ilvl w:val="0"/>
          <w:numId w:val="1001"/>
        </w:numPr>
        <w:pStyle w:val="Compact"/>
      </w:pPr>
      <w:r>
        <w:rPr>
          <w:bCs/>
          <w:b/>
        </w:rPr>
        <w:t xml:space="preserve">Quality Assurance:</w:t>
      </w:r>
      <w:r>
        <w:t xml:space="preserve"> </w:t>
      </w:r>
      <w:r>
        <w:t xml:space="preserve">His output consistently meets the quality benchmarks set by the organisation. Mason takes pride in his work, ensuring that deliverables are polished and error-free before submission.</w:t>
      </w:r>
    </w:p>
    <w:bookmarkEnd w:id="22"/>
    <w:bookmarkStart w:id="23" w:name="collaboration-and-teamwork"/>
    <w:p>
      <w:pPr>
        <w:pStyle w:val="Heading2"/>
      </w:pPr>
      <w:r>
        <w:t xml:space="preserve">3. Collaboration and Teamwork</w:t>
      </w:r>
    </w:p>
    <w:p>
      <w:pPr>
        <w:pStyle w:val="FirstParagraph"/>
      </w:pPr>
      <w:r>
        <w:t xml:space="preserve">In the context of a</w:t>
      </w:r>
      <w:r>
        <w:t xml:space="preserve"> </w:t>
      </w:r>
      <w:r>
        <w:rPr>
          <w:bCs/>
          <w:b/>
        </w:rPr>
        <w:t xml:space="preserve">Peer Review Report</w:t>
      </w:r>
      <w:r>
        <w:t xml:space="preserve">, the ability to work effectively with colleagues is paramount. Mason is widely regarded as a supportive and reliable team member within the United Kingdom London branch. He fosters a positive working environment and is always willing to assist others when deadlines are tight.</w:t>
      </w:r>
    </w:p>
    <w:p>
      <w:pPr>
        <w:pStyle w:val="BodyText"/>
      </w:pPr>
      <w:r>
        <w:t xml:space="preserve">Mason communicates clearly and respectfully, ensuring that information flows smoothly across the team. He actively participates in team meetings, offering constructive insights and listening attentively to the perspectives of his peers. His collaborative approach has been instrumental in the successful completion of several cross-functional projects this year.</w:t>
      </w:r>
    </w:p>
    <w:bookmarkEnd w:id="23"/>
    <w:bookmarkStart w:id="24" w:name="communication-and-interpersonal-skills"/>
    <w:p>
      <w:pPr>
        <w:pStyle w:val="Heading2"/>
      </w:pPr>
      <w:r>
        <w:t xml:space="preserve">4. Communication and Interpersonal Skills</w:t>
      </w:r>
    </w:p>
    <w:p>
      <w:pPr>
        <w:pStyle w:val="FirstParagraph"/>
      </w:pPr>
      <w:r>
        <w:t xml:space="preserve">Effective communication is essential in a diverse hub like London. Mason excels in this area, demonstrating strong verbal and written communication skills. He is able to articulate complex ideas in a manner that is accessible to both technical and non-technical stakeholders.</w:t>
      </w:r>
    </w:p>
    <w:p>
      <w:pPr>
        <w:pStyle w:val="BodyText"/>
      </w:pPr>
      <w:r>
        <w:t xml:space="preserve">Furthermore, Mason is mindful of cultural sensitivities and professional etiquette, which is crucial when interacting with clients and partners across the United Kingdom. His interpersonal skills contribute significantly to maintaining strong professional relationships and a cohesive team culture.</w:t>
      </w:r>
    </w:p>
    <w:bookmarkEnd w:id="24"/>
    <w:bookmarkStart w:id="25" w:name="areas-for-development"/>
    <w:p>
      <w:pPr>
        <w:pStyle w:val="Heading2"/>
      </w:pPr>
      <w:r>
        <w:t xml:space="preserve">5. Areas for Development</w:t>
      </w:r>
    </w:p>
    <w:p>
      <w:pPr>
        <w:pStyle w:val="FirstParagraph"/>
      </w:pPr>
      <w:r>
        <w:t xml:space="preserve">While Mason’s performance is largely exemplary, this</w:t>
      </w:r>
      <w:r>
        <w:t xml:space="preserve"> </w:t>
      </w:r>
      <w:r>
        <w:rPr>
          <w:bCs/>
          <w:b/>
        </w:rPr>
        <w:t xml:space="preserve">Peer Review Report</w:t>
      </w:r>
      <w:r>
        <w:t xml:space="preserve"> </w:t>
      </w:r>
      <w:r>
        <w:t xml:space="preserve">aims to identify areas where he can further enhance his professional growth. Constructive feedback is provided to support his continued success in the London market.</w:t>
      </w:r>
    </w:p>
    <w:p>
      <w:pPr>
        <w:numPr>
          <w:ilvl w:val="0"/>
          <w:numId w:val="1002"/>
        </w:numPr>
        <w:pStyle w:val="Compact"/>
      </w:pPr>
      <w:r>
        <w:rPr>
          <w:bCs/>
          <w:b/>
        </w:rPr>
        <w:t xml:space="preserve">Delegation:</w:t>
      </w:r>
      <w:r>
        <w:t xml:space="preserve"> </w:t>
      </w:r>
      <w:r>
        <w:t xml:space="preserve">Mason occasionally takes on too much responsibility individually. Developing stronger delegation skills will allow him to leverage the strengths of the wider team and improve overall efficiency.</w:t>
      </w:r>
    </w:p>
    <w:p>
      <w:pPr>
        <w:numPr>
          <w:ilvl w:val="0"/>
          <w:numId w:val="1002"/>
        </w:numPr>
        <w:pStyle w:val="Compact"/>
      </w:pPr>
      <w:r>
        <w:rPr>
          <w:bCs/>
          <w:b/>
        </w:rPr>
        <w:t xml:space="preserve">Strategic Visibility:</w:t>
      </w:r>
      <w:r>
        <w:t xml:space="preserve"> </w:t>
      </w:r>
      <w:r>
        <w:t xml:space="preserve">While his technical work is outstanding, Mason could benefit from increasing his visibility in strategic discussions. Sharing his insights more frequently in senior-level meetings would be advantageous.</w:t>
      </w:r>
    </w:p>
    <w:p>
      <w:pPr>
        <w:numPr>
          <w:ilvl w:val="0"/>
          <w:numId w:val="1002"/>
        </w:numPr>
        <w:pStyle w:val="Compact"/>
      </w:pPr>
      <w:r>
        <w:rPr>
          <w:bCs/>
          <w:b/>
        </w:rPr>
        <w:t xml:space="preserve">Time Management:</w:t>
      </w:r>
      <w:r>
        <w:t xml:space="preserve"> </w:t>
      </w:r>
      <w:r>
        <w:t xml:space="preserve">During peak periods, Mason can become overwhelmed. Implementing more rigorous prioritisation techniques could help him maintain a healthier work-life balance, which is increasingly valued in the modern London workplace.</w:t>
      </w:r>
    </w:p>
    <w:bookmarkEnd w:id="25"/>
    <w:bookmarkStart w:id="26" w:name="overall-assessment-and-recommendation"/>
    <w:p>
      <w:pPr>
        <w:pStyle w:val="Heading2"/>
      </w:pPr>
      <w:r>
        <w:t xml:space="preserve">6. Overall Assessment and Recommendation</w:t>
      </w:r>
    </w:p>
    <w:p>
      <w:pPr>
        <w:pStyle w:val="FirstParagraph"/>
      </w:pPr>
      <w:r>
        <w:rPr>
          <w:bCs/>
          <w:b/>
        </w:rPr>
        <w:t xml:space="preserve">Overall Rating:</w:t>
      </w:r>
      <w:r>
        <w:t xml:space="preserve"> </w:t>
      </w:r>
      <w:r>
        <w:t xml:space="preserve">Exceeds Expectations</w:t>
      </w:r>
    </w:p>
    <w:p>
      <w:pPr>
        <w:pStyle w:val="BodyText"/>
      </w:pPr>
      <w:r>
        <w:t xml:space="preserve">Mason is a vital asset to our team in</w:t>
      </w:r>
      <w:r>
        <w:t xml:space="preserve"> </w:t>
      </w:r>
      <w:r>
        <w:rPr>
          <w:bCs/>
          <w:b/>
        </w:rPr>
        <w:t xml:space="preserve">United Kingdom London</w:t>
      </w:r>
      <w:r>
        <w:t xml:space="preserve">. His combination of technical skill, collaborative spirit, and professional integrity makes him a standout colleague. This</w:t>
      </w:r>
      <w:r>
        <w:t xml:space="preserve"> </w:t>
      </w:r>
      <w:r>
        <w:rPr>
          <w:bCs/>
          <w:b/>
        </w:rPr>
        <w:t xml:space="preserve">Peer Review Report</w:t>
      </w:r>
      <w:r>
        <w:t xml:space="preserve"> </w:t>
      </w:r>
      <w:r>
        <w:t xml:space="preserve">concludes that Mason is performing at a high level and is well-positioned for future career advancement within the organisation.</w:t>
      </w:r>
    </w:p>
    <w:p>
      <w:pPr>
        <w:pStyle w:val="BodyText"/>
      </w:pPr>
      <w:r>
        <w:t xml:space="preserve">It is recommended that Mason be considered for leadership opportunities or more complex project responsibilities in the upcoming year. Continued support in the areas of delegation and strategic communication will further enhance his already impressive contributions.</w:t>
      </w:r>
    </w:p>
    <w:bookmarkEnd w:id="26"/>
    <w:p>
      <w:pPr>
        <w:pStyle w:val="BodyText"/>
      </w:pPr>
      <w:r>
        <w:rPr>
          <w:bCs/>
          <w:b/>
        </w:rPr>
        <w:t xml:space="preserve">Reviewer Declaration:</w:t>
      </w:r>
    </w:p>
    <w:p>
      <w:pPr>
        <w:pStyle w:val="BodyText"/>
      </w:pPr>
      <w:r>
        <w:t xml:space="preserve">I confirm that this Peer Review Report regarding Mason is based on my personal observations and professional interactions. The feedback provided is honest, constructive, and intended to support professional development within the United Kingdom London office.</w:t>
      </w:r>
    </w:p>
    <w:p>
      <w:pPr>
        <w:pStyle w:val="BodyText"/>
      </w:pPr>
      <w:r>
        <w:t xml:space="preserve">Signature of Peer Reviewer</w:t>
      </w:r>
    </w:p>
    <w:p>
      <w:pPr>
        <w:pStyle w:val="BodyText"/>
      </w:pPr>
      <w:r>
        <w:t xml:space="preserve">Date</w:t>
      </w:r>
    </w:p>
    <w:p>
      <w:pPr>
        <w:pStyle w:val="BodyText"/>
      </w:pPr>
      <w:r>
        <w:t xml:space="preserve">© 2023 Internal Human Resources Department. Confidential Document. United Kingdom London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dc:title>
  <dc:creator/>
  <dc:language>en</dc:language>
  <cp:keywords/>
  <dcterms:created xsi:type="dcterms:W3CDTF">2026-10-10T13:53:23Z</dcterms:created>
  <dcterms:modified xsi:type="dcterms:W3CDTF">2026-10-10T13:53:23Z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