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p>
    <w:bookmarkStart w:id="27" w:name="peer-review-report"/>
    <w:p>
      <w:pPr>
        <w:pStyle w:val="Heading1"/>
      </w:pPr>
      <w:r>
        <w:t xml:space="preserve">Peer Review Report</w:t>
      </w:r>
    </w:p>
    <w:p>
      <w:pPr>
        <w:pStyle w:val="FirstParagraph"/>
      </w:pPr>
      <w:r>
        <w:rPr>
          <w:bCs/>
          <w:b/>
        </w:rPr>
        <w:t xml:space="preserve">Subject:</w:t>
      </w:r>
      <w:r>
        <w:t xml:space="preserve"> </w:t>
      </w:r>
      <w:r>
        <w:t xml:space="preserve">Mason</w:t>
      </w:r>
      <w:r>
        <w:br/>
      </w:r>
      <w:r>
        <w:rPr>
          <w:bCs/>
          <w:b/>
        </w:rPr>
        <w:t xml:space="preserve">Role:</w:t>
      </w:r>
      <w:r>
        <w:t xml:space="preserve"> </w:t>
      </w:r>
      <w:r>
        <w:t xml:space="preserve">Senior Project Coordinator</w:t>
      </w:r>
      <w:r>
        <w:br/>
      </w:r>
      <w:r>
        <w:rPr>
          <w:bCs/>
          <w:b/>
        </w:rPr>
        <w:t xml:space="preserve">Department:</w:t>
      </w:r>
      <w:r>
        <w:t xml:space="preserve"> </w:t>
      </w:r>
      <w:r>
        <w:t xml:space="preserve">Operations &amp; Logistics</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United States Los Angeles</w:t>
      </w:r>
      <w:r>
        <w:br/>
      </w:r>
      <w:r>
        <w:rPr>
          <w:bCs/>
          <w:b/>
        </w:rPr>
        <w:t xml:space="preserve">Reviewer:</w:t>
      </w:r>
      <w:r>
        <w:t xml:space="preserve"> </w:t>
      </w:r>
      <w:r>
        <w:t xml:space="preserve">Senior Management Team</w:t>
      </w:r>
    </w:p>
    <w:bookmarkStart w:id="20" w:name="executive-summary"/>
    <w:p>
      <w:pPr>
        <w:pStyle w:val="Heading2"/>
      </w:pPr>
      <w:r>
        <w:t xml:space="preserve">1. Executive Summary</w:t>
      </w:r>
    </w:p>
    <w:p>
      <w:pPr>
        <w:pStyle w:val="FirstParagraph"/>
      </w:pPr>
      <w:r>
        <w:t xml:space="preserve">This Peer Review Report serves as a comprehensive evaluation of Mason’s professional performance, leadership capabilities, and technical contributions over the past fiscal year. Conducted within the dynamic business environment of United States Los Angeles, this assessment aims to provide a balanced, data-driven perspective on Mason’s impact on our organizational goals. Mason has consistently demonstrated a high level of competence, adaptability, and dedication, making significant strides in optimizing our operational workflows. This document details specific observations, strengths, areas for development, and strategic recommendations to support Mason’s continued growth within our Los Angeles-based operations.</w:t>
      </w:r>
    </w:p>
    <w:bookmarkEnd w:id="20"/>
    <w:bookmarkStart w:id="21" w:name="X256e9fe15511ea3f8b293e210a49338100ef48e"/>
    <w:p>
      <w:pPr>
        <w:pStyle w:val="Heading2"/>
      </w:pPr>
      <w:r>
        <w:t xml:space="preserve">2. Professional Competence and Technical Skills</w:t>
      </w:r>
    </w:p>
    <w:p>
      <w:pPr>
        <w:pStyle w:val="FirstParagraph"/>
      </w:pPr>
      <w:r>
        <w:t xml:space="preserve">Mason’s technical proficiency is a cornerstone of his value to the team. In the fast-paced market of United States Los Angeles, where efficiency is paramount, Mason has shown an exceptional ability to master complex project management software and logistical frameworks. His command of data analytics tools has allowed him to identify bottlenecks in our supply chain that were previously overlooked.</w:t>
      </w:r>
    </w:p>
    <w:p>
      <w:pPr>
        <w:pStyle w:val="BodyText"/>
      </w:pPr>
      <w:r>
        <w:t xml:space="preserve">Specifically, Mason’s initiative in automating routine reporting processes saved the department approximately 15 hours per week. This technical acumen is not just about using tools; it is about understanding how technology can solve real-world problems. Mason’s ability to translate technical data into actionable business insights has been instrumental in our recent quarterly successes. His peers frequently rely on his expertise when troubleshooting software integrations, highlighting his role as a technical resource within the group.</w:t>
      </w:r>
    </w:p>
    <w:bookmarkEnd w:id="21"/>
    <w:bookmarkStart w:id="22" w:name="leadership-and-collaboration"/>
    <w:p>
      <w:pPr>
        <w:pStyle w:val="Heading2"/>
      </w:pPr>
      <w:r>
        <w:t xml:space="preserve">3. Leadership and Collaboration</w:t>
      </w:r>
    </w:p>
    <w:p>
      <w:pPr>
        <w:pStyle w:val="FirstParagraph"/>
      </w:pPr>
      <w:r>
        <w:t xml:space="preserve">Leadership is not solely defined by title, but by influence and the ability to uplift others. Mason exemplifies this principle. In the diverse and multicultural workplace of United States Los Angeles, Mason has fostered an inclusive environment where every team member feels heard and valued. He actively encourages open dialogue during team meetings, ensuring that junior staff members have the opportunity to contribute their ideas.</w:t>
      </w:r>
    </w:p>
    <w:p>
      <w:pPr>
        <w:pStyle w:val="BodyText"/>
      </w:pPr>
      <w:r>
        <w:t xml:space="preserve">Mason’s collaborative spirit is evident in his cross-departmental projects. He has successfully bridged the gap between the creative and operational teams, facilitating smoother communication and reducing friction during product launches. His approach to conflict resolution is mature and solution-oriented. When disagreements arise, Mason focuses on the objective rather than personal differences, guiding the team toward a consensus. This ability to maintain harmony while driving progress is a critical asset in our Los Angeles office.</w:t>
      </w:r>
    </w:p>
    <w:bookmarkEnd w:id="22"/>
    <w:bookmarkStart w:id="23" w:name="work-ethic-and-reliability"/>
    <w:p>
      <w:pPr>
        <w:pStyle w:val="Heading2"/>
      </w:pPr>
      <w:r>
        <w:t xml:space="preserve">4. Work Ethic and Reliability</w:t>
      </w:r>
    </w:p>
    <w:p>
      <w:pPr>
        <w:pStyle w:val="FirstParagraph"/>
      </w:pPr>
      <w:r>
        <w:t xml:space="preserve">Mason’s work ethic is exemplary. He consistently meets deadlines, often delivering high-quality work ahead of schedule. In an industry known for tight turnaround times, Mason’s reliability provides a sense of stability to the entire team. He takes ownership of his tasks and is proactive in identifying potential risks before they escalate into major issues.</w:t>
      </w:r>
    </w:p>
    <w:p>
      <w:pPr>
        <w:pStyle w:val="BodyText"/>
      </w:pPr>
      <w:r>
        <w:t xml:space="preserve">Furthermore, Mason demonstrates resilience under pressure. During the peak season in United States Los Angeles, when workloads intensified significantly, Mason remained calm and focused, helping to distribute tasks effectively among the team. His willingness to go the extra mile, whether it involves staying late to finalize a critical report or assisting a colleague with a challenging assignment, speaks volumes about his commitment to the organization’s success.</w:t>
      </w:r>
    </w:p>
    <w:bookmarkEnd w:id="23"/>
    <w:bookmarkStart w:id="24" w:name="areas-for-development"/>
    <w:p>
      <w:pPr>
        <w:pStyle w:val="Heading2"/>
      </w:pPr>
      <w:r>
        <w:t xml:space="preserve">5. Areas for Development</w:t>
      </w:r>
    </w:p>
    <w:p>
      <w:pPr>
        <w:pStyle w:val="FirstParagraph"/>
      </w:pPr>
      <w:r>
        <w:t xml:space="preserve">While Mason’s performance is largely outstanding, this Peer Review Report identifies a few areas where further development could enhance his effectiveness. First, Mason occasionally takes on too much responsibility, which can lead to periods of high stress. Learning to delegate more effectively would not only improve his work-life balance but also empower other team members to grow.</w:t>
      </w:r>
    </w:p>
    <w:p>
      <w:pPr>
        <w:pStyle w:val="BodyText"/>
      </w:pPr>
      <w:r>
        <w:t xml:space="preserve">Second, while Mason’s technical skills are strong, there is an opportunity to further develop his public speaking and presentation skills. As he moves into more senior roles, his ability to articulate complex strategies to stakeholders and clients in United States Los Angeles will become increasingly important. Engaging in workshops or training sessions focused on executive communication would be highly beneficial.</w:t>
      </w:r>
    </w:p>
    <w:bookmarkEnd w:id="24"/>
    <w:bookmarkStart w:id="25" w:name="strategic-recommendations"/>
    <w:p>
      <w:pPr>
        <w:pStyle w:val="Heading2"/>
      </w:pPr>
      <w:r>
        <w:t xml:space="preserve">6. Strategic Recommendations</w:t>
      </w:r>
    </w:p>
    <w:p>
      <w:pPr>
        <w:pStyle w:val="FirstParagraph"/>
      </w:pPr>
      <w:r>
        <w:t xml:space="preserve">Based on the findings of this review, we recommend the following actions to support Mason’s professional trajectory:</w:t>
      </w:r>
    </w:p>
    <w:p>
      <w:pPr>
        <w:numPr>
          <w:ilvl w:val="0"/>
          <w:numId w:val="1001"/>
        </w:numPr>
        <w:pStyle w:val="Compact"/>
      </w:pPr>
      <w:r>
        <w:rPr>
          <w:bCs/>
          <w:b/>
        </w:rPr>
        <w:t xml:space="preserve">Leadership Training:</w:t>
      </w:r>
      <w:r>
        <w:t xml:space="preserve"> </w:t>
      </w:r>
      <w:r>
        <w:t xml:space="preserve">Enroll Mason in an advanced leadership program to refine his delegation and strategic planning skills.</w:t>
      </w:r>
    </w:p>
    <w:p>
      <w:pPr>
        <w:numPr>
          <w:ilvl w:val="0"/>
          <w:numId w:val="1001"/>
        </w:numPr>
        <w:pStyle w:val="Compact"/>
      </w:pPr>
      <w:r>
        <w:rPr>
          <w:bCs/>
          <w:b/>
        </w:rPr>
        <w:t xml:space="preserve">Mentorship Role:</w:t>
      </w:r>
      <w:r>
        <w:t xml:space="preserve"> </w:t>
      </w:r>
      <w:r>
        <w:t xml:space="preserve">Assign Mason as a mentor to new hires, allowing him to develop his coaching abilities while reinforcing his own knowledge.</w:t>
      </w:r>
    </w:p>
    <w:p>
      <w:pPr>
        <w:numPr>
          <w:ilvl w:val="0"/>
          <w:numId w:val="1001"/>
        </w:numPr>
        <w:pStyle w:val="Compact"/>
      </w:pPr>
      <w:r>
        <w:rPr>
          <w:bCs/>
          <w:b/>
        </w:rPr>
        <w:t xml:space="preserve">Communication Workshops:</w:t>
      </w:r>
      <w:r>
        <w:t xml:space="preserve"> </w:t>
      </w:r>
      <w:r>
        <w:t xml:space="preserve">Provide access to public speaking courses to enhance his confidence and effectiveness in high-stakes presentations.</w:t>
      </w:r>
    </w:p>
    <w:p>
      <w:pPr>
        <w:numPr>
          <w:ilvl w:val="0"/>
          <w:numId w:val="1001"/>
        </w:numPr>
        <w:pStyle w:val="Compact"/>
      </w:pPr>
      <w:r>
        <w:rPr>
          <w:bCs/>
          <w:b/>
        </w:rPr>
        <w:t xml:space="preserve">Project Ownership:</w:t>
      </w:r>
      <w:r>
        <w:t xml:space="preserve"> </w:t>
      </w:r>
      <w:r>
        <w:t xml:space="preserve">Give Mason the lead on a high-visibility project in the Los Angeles market to further demonstrate his capabilities to senior management.</w:t>
      </w:r>
    </w:p>
    <w:bookmarkEnd w:id="25"/>
    <w:bookmarkStart w:id="26" w:name="conclusion"/>
    <w:p>
      <w:pPr>
        <w:pStyle w:val="Heading2"/>
      </w:pPr>
      <w:r>
        <w:t xml:space="preserve">7. Conclusion</w:t>
      </w:r>
    </w:p>
    <w:p>
      <w:pPr>
        <w:pStyle w:val="FirstParagraph"/>
      </w:pPr>
      <w:r>
        <w:t xml:space="preserve">In conclusion, Mason is an invaluable asset to our organization. His blend of technical expertise, collaborative leadership, and unwavering work ethic makes him a standout performer in the competitive landscape of United States Los Angeles. This Peer Review Report reflects a strong endorsement of Mason’s contributions and potential. With continued support and targeted development in the areas identified, Mason is well-positioned to take on greater responsibilities and drive even more significant results for our company. We are confident that Mason will continue to excel and serve as a role model for his peers.</w:t>
      </w:r>
    </w:p>
    <w:bookmarkEnd w:id="26"/>
    <w:p>
      <w:pPr>
        <w:pStyle w:val="BodyText"/>
      </w:pPr>
      <w:r>
        <w:rPr>
          <w:bCs/>
          <w:b/>
        </w:rPr>
        <w:t xml:space="preserve">Prepared by:</w:t>
      </w:r>
      <w:r>
        <w:t xml:space="preserve"> </w:t>
      </w:r>
      <w:r>
        <w:t xml:space="preserve">[Reviewer Name]</w:t>
      </w:r>
      <w:r>
        <w:br/>
      </w:r>
      <w:r>
        <w:rPr>
          <w:bCs/>
          <w:b/>
        </w:rPr>
        <w:t xml:space="preserve">Title:</w:t>
      </w:r>
      <w:r>
        <w:t xml:space="preserve"> </w:t>
      </w:r>
      <w:r>
        <w:t xml:space="preserve">Senior Manager</w:t>
      </w:r>
      <w:r>
        <w:br/>
      </w:r>
      <w:r>
        <w:rPr>
          <w:bCs/>
          <w:b/>
        </w:rPr>
        <w:t xml:space="preserve">Organization:</w:t>
      </w:r>
      <w:r>
        <w:t xml:space="preserve"> </w:t>
      </w:r>
      <w:r>
        <w:t xml:space="preserve">[Company Name]</w:t>
      </w:r>
      <w:r>
        <w:br/>
      </w:r>
      <w:r>
        <w:rPr>
          <w:bCs/>
          <w:b/>
        </w:rPr>
        <w:t xml:space="preserve">Location:</w:t>
      </w:r>
      <w:r>
        <w:t xml:space="preserve"> </w:t>
      </w:r>
      <w:r>
        <w:t xml:space="preserve">United States Los Angeles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dc:title>
  <dc:creator/>
  <dc:language>en</dc:language>
  <cp:keywords/>
  <dcterms:created xsi:type="dcterms:W3CDTF">2026-10-10T05:54:43Z</dcterms:created>
  <dcterms:modified xsi:type="dcterms:W3CDTF">2026-10-10T05:54:43Z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