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Operations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Vietnam Ho Chi Minh City</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Project Lead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Mason’s professional performance, technical contributions, and cultural integration within our Vietnam Ho Chi Minh City office. Over the past review period, Mason has demonstrated a high level of commitment to the organization’s goals, particularly in navigating the unique operational landscape of Ho Chi Minh City. This document outlines specific observations regarding Mason’s technical proficiency, collaboration with local teams, and adaptability to the regional business environment.</w:t>
      </w:r>
    </w:p>
    <w:bookmarkEnd w:id="21"/>
    <w:bookmarkStart w:id="22" w:name="Xe53e6fc853e70213439939d908a61d2be30d48a"/>
    <w:p>
      <w:pPr>
        <w:pStyle w:val="Heading2"/>
      </w:pPr>
      <w:r>
        <w:t xml:space="preserve">2. Technical Proficiency and Project Delivery</w:t>
      </w:r>
    </w:p>
    <w:p>
      <w:pPr>
        <w:pStyle w:val="FirstParagraph"/>
      </w:pPr>
      <w:r>
        <w:t xml:space="preserve">Mason has consistently delivered high-quality work that aligns with the rigorous standards expected in our global operations. In the context of our Vietnam Ho Chi Minh City projects, Mason has shown exceptional ability in managing complex technical requirements while maintaining strict adherence to deadlines. His approach to problem-solving is methodical and data-driven, which has been particularly valuable during the recent infrastructure upgrades in the district.</w:t>
      </w:r>
    </w:p>
    <w:p>
      <w:pPr>
        <w:pStyle w:val="BodyText"/>
      </w:pPr>
      <w:r>
        <w:t xml:space="preserve">One notable achievement was Mason’s leadership in the Q3 software deployment initiative. Despite the challenges posed by local connectivity issues and varying time zone overlaps with international stakeholders, Mason ensured that the rollout was executed seamlessly. His technical documentation was clear, concise, and accessible to both local Vietnamese engineers and overseas management, facilitating smoother knowledge transfer and reducing the learning curve for new team members.</w:t>
      </w:r>
    </w:p>
    <w:bookmarkEnd w:id="22"/>
    <w:bookmarkStart w:id="23" w:name="collaboration-and-team-dynamics"/>
    <w:p>
      <w:pPr>
        <w:pStyle w:val="Heading2"/>
      </w:pPr>
      <w:r>
        <w:t xml:space="preserve">3. Collaboration and Team Dynamics</w:t>
      </w:r>
    </w:p>
    <w:p>
      <w:pPr>
        <w:pStyle w:val="FirstParagraph"/>
      </w:pPr>
      <w:r>
        <w:t xml:space="preserve">A critical aspect of success in Vietnam Ho Chi Minh City is the ability to foster strong relationships within a diverse team. Mason has excelled in this area, demonstrating cultural sensitivity and a genuine interest in understanding the local work culture. He has actively participated in team-building activities and has made a concerted effort to learn basic Vietnamese phrases, which has significantly improved rapport with local staff and vendors.</w:t>
      </w:r>
    </w:p>
    <w:p>
      <w:pPr>
        <w:pStyle w:val="BodyText"/>
      </w:pPr>
      <w:r>
        <w:t xml:space="preserve">Mason’s collaborative style is inclusive and supportive. He frequently mentors junior developers, providing constructive feedback that encourages growth without undermining confidence. His willingness to share knowledge has created a more cohesive team environment, where ideas are freely exchanged and innovation is encouraged. This has been particularly evident in our cross-functional workshops, where Mason’s ability to bridge communication gaps between technical and non-technical stakeholders has been invaluable.</w:t>
      </w:r>
    </w:p>
    <w:bookmarkEnd w:id="23"/>
    <w:bookmarkStart w:id="24" w:name="adaptability-and-cultural-integration"/>
    <w:p>
      <w:pPr>
        <w:pStyle w:val="Heading2"/>
      </w:pPr>
      <w:r>
        <w:t xml:space="preserve">4. Adaptability and Cultural Integration</w:t>
      </w:r>
    </w:p>
    <w:p>
      <w:pPr>
        <w:pStyle w:val="FirstParagraph"/>
      </w:pPr>
      <w:r>
        <w:t xml:space="preserve">Operating in Vietnam Ho Chi Minh City requires a high degree of adaptability due to the fast-paced nature of the market and the unique cultural nuances that influence business practices. Mason has shown remarkable flexibility in adjusting to these dynamics. He has successfully navigated local regulatory requirements and has built strong relationships with key partners in the region, which has enhanced our organization’s reputation and operational efficiency.</w:t>
      </w:r>
    </w:p>
    <w:p>
      <w:pPr>
        <w:pStyle w:val="BodyText"/>
      </w:pPr>
      <w:r>
        <w:t xml:space="preserve">Mason’s respect for local customs and traditions has not gone unnoticed. He has demonstrated an understanding of the importance of hierarchy and relationship-building in Vietnamese business culture, which has helped in securing stakeholder buy-in for critical projects. His ability to balance global standards with local practices has been a key factor in the success of our initiatives in Ho Chi Minh City.</w:t>
      </w:r>
    </w:p>
    <w:bookmarkEnd w:id="24"/>
    <w:bookmarkStart w:id="25" w:name="areas-for-improvement"/>
    <w:p>
      <w:pPr>
        <w:pStyle w:val="Heading2"/>
      </w:pPr>
      <w:r>
        <w:t xml:space="preserve">5. Areas for Improvement</w:t>
      </w:r>
    </w:p>
    <w:p>
      <w:pPr>
        <w:pStyle w:val="FirstParagraph"/>
      </w:pPr>
      <w:r>
        <w:t xml:space="preserve">While Mason’s performance has been largely exemplary, there are areas where further development could enhance his effectiveness. One suggestion is to deepen his understanding of the local regulatory landscape, particularly in areas related to data privacy and compliance. This would enable him to anticipate potential challenges and proactively address them in project planning.</w:t>
      </w:r>
    </w:p>
    <w:p>
      <w:pPr>
        <w:pStyle w:val="BodyText"/>
      </w:pPr>
      <w:r>
        <w:t xml:space="preserve">Additionally, Mason could benefit from expanding his network within the broader tech community in Vietnam Ho Chi Minh City. Engaging more with local industry events and forums could provide valuable insights into emerging trends and foster partnerships that could benefit our organization.</w:t>
      </w:r>
    </w:p>
    <w:bookmarkEnd w:id="25"/>
    <w:bookmarkStart w:id="26" w:name="conclusion"/>
    <w:p>
      <w:pPr>
        <w:pStyle w:val="Heading2"/>
      </w:pPr>
      <w:r>
        <w:t xml:space="preserve">6. Conclusion</w:t>
      </w:r>
    </w:p>
    <w:p>
      <w:pPr>
        <w:pStyle w:val="FirstParagraph"/>
      </w:pPr>
      <w:r>
        <w:t xml:space="preserve">In conclusion, Mason has proven to be an invaluable asset to our team in Vietnam Ho Chi Minh City. His technical expertise, collaborative spirit, and cultural adaptability have contributed significantly to the success of our projects and the overall morale of the team. This Peer Review Report reflects a strong endorsement of Mason’s capabilities and potential for continued growth within the organization. We look forward to seeing his continued contributions and leadership in the months ahead.</w:t>
      </w:r>
    </w:p>
    <w:bookmarkEnd w:id="26"/>
    <w:p>
      <w:pPr>
        <w:pStyle w:val="BodyText"/>
      </w:pPr>
      <w:r>
        <w:rPr>
          <w:bCs/>
          <w:b/>
        </w:rPr>
        <w:t xml:space="preserve">Reviewed by:</w:t>
      </w:r>
    </w:p>
    <w:p>
      <w:pPr>
        <w:pStyle w:val="BodyText"/>
      </w:pPr>
      <w:r>
        <w:t xml:space="preserve">_________________________</w:t>
      </w:r>
    </w:p>
    <w:p>
      <w:pPr>
        <w:pStyle w:val="BodyText"/>
      </w:pPr>
      <w:r>
        <w:t xml:space="preserve">Senior Project Lead</w:t>
      </w:r>
    </w:p>
    <w:p>
      <w:pPr>
        <w:pStyle w:val="BodyText"/>
      </w:pPr>
      <w:r>
        <w:t xml:space="preserve">Vietnam Ho Chi Minh City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Ho Chi Minh City Operations</dc:title>
  <dc:creator/>
  <dc:language>en</dc:language>
  <cp:keywords/>
  <dcterms:created xsi:type="dcterms:W3CDTF">2026-10-10T08:19:18Z</dcterms:created>
  <dcterms:modified xsi:type="dcterms:W3CDTF">2026-10-10T08:19:18Z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