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Mathematician</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output, and overall impact of a Mathematician based in Canada Toronto. The purpose of this document is to provide a comprehensive assessment of the individual's work within the mathematical community, focusing on their research, teaching, and service activities. The evaluation is conducted in accordance with the standards and expectations of academic and professional institutions in Canada Toronto, ensuring that the Mathematician's contributions are recognized and appropriately assessed.</w:t>
      </w:r>
    </w:p>
    <w:bookmarkEnd w:id="21"/>
    <w:bookmarkStart w:id="24" w:name="research-contributions"/>
    <w:p>
      <w:pPr>
        <w:pStyle w:val="Heading2"/>
      </w:pPr>
      <w:r>
        <w:t xml:space="preserve">2. Research Contributions</w:t>
      </w:r>
    </w:p>
    <w:bookmarkStart w:id="22" w:name="quality-and-originality"/>
    <w:p>
      <w:pPr>
        <w:pStyle w:val="Heading3"/>
      </w:pPr>
      <w:r>
        <w:t xml:space="preserve">2.1 Quality and Originality</w:t>
      </w:r>
    </w:p>
    <w:p>
      <w:pPr>
        <w:pStyle w:val="FirstParagraph"/>
      </w:pPr>
      <w:r>
        <w:t xml:space="preserve">The Mathematician has demonstrated a high level of originality and creativity in their research. Their work in [specific field, e.g., algebraic geometry, number theory, applied mathematics] has been published in reputable journals and has received positive feedback from peers. The research addresses significant problems in the field and offers novel solutions that advance the current understanding of mathematical concepts.</w:t>
      </w:r>
    </w:p>
    <w:bookmarkEnd w:id="22"/>
    <w:bookmarkStart w:id="23" w:name="impact-and-recognition"/>
    <w:p>
      <w:pPr>
        <w:pStyle w:val="Heading3"/>
      </w:pPr>
      <w:r>
        <w:t xml:space="preserve">2.2 Impact and Recognition</w:t>
      </w:r>
    </w:p>
    <w:p>
      <w:pPr>
        <w:pStyle w:val="FirstParagraph"/>
      </w:pPr>
      <w:r>
        <w:t xml:space="preserve">The impact of the Mathematician's research is evident through citations, invitations to speak at conferences, and collaborations with other leading researchers in Canada Toronto and internationally. Their work has been recognized by awards and grants, further highlighting the significance of their contributions to the mathematical community.</w:t>
      </w:r>
    </w:p>
    <w:bookmarkEnd w:id="23"/>
    <w:bookmarkEnd w:id="24"/>
    <w:bookmarkStart w:id="27" w:name="teaching-and-mentorship"/>
    <w:p>
      <w:pPr>
        <w:pStyle w:val="Heading2"/>
      </w:pPr>
      <w:r>
        <w:t xml:space="preserve">3. Teaching and Mentorship</w:t>
      </w:r>
    </w:p>
    <w:bookmarkStart w:id="25" w:name="teaching-effectiveness"/>
    <w:p>
      <w:pPr>
        <w:pStyle w:val="Heading3"/>
      </w:pPr>
      <w:r>
        <w:t xml:space="preserve">3.1 Teaching Effectiveness</w:t>
      </w:r>
    </w:p>
    <w:p>
      <w:pPr>
        <w:pStyle w:val="FirstParagraph"/>
      </w:pPr>
      <w:r>
        <w:t xml:space="preserve">The Mathematician has been highly effective in their teaching roles at [institution name] in Canada Toronto. Student evaluations consistently reflect their ability to explain complex mathematical concepts clearly and engagingly. They have developed innovative teaching materials and methods that enhance the learning experience for students at various levels.</w:t>
      </w:r>
    </w:p>
    <w:bookmarkEnd w:id="25"/>
    <w:bookmarkStart w:id="26" w:name="mentorship-and-guidance"/>
    <w:p>
      <w:pPr>
        <w:pStyle w:val="Heading3"/>
      </w:pPr>
      <w:r>
        <w:t xml:space="preserve">3.2 Mentorship and Guidance</w:t>
      </w:r>
    </w:p>
    <w:p>
      <w:pPr>
        <w:pStyle w:val="FirstParagraph"/>
      </w:pPr>
      <w:r>
        <w:t xml:space="preserve">In addition to teaching, the Mathematician has played a crucial role in mentoring graduate students and early-career researchers. Their guidance has been instrumental in the development of many promising mathematicians, who have gone on to achieve success in their own research and teaching careers.</w:t>
      </w:r>
    </w:p>
    <w:bookmarkEnd w:id="26"/>
    <w:bookmarkEnd w:id="27"/>
    <w:bookmarkStart w:id="30" w:name="service-and-community-engagement"/>
    <w:p>
      <w:pPr>
        <w:pStyle w:val="Heading2"/>
      </w:pPr>
      <w:r>
        <w:t xml:space="preserve">4. Service and Community Engagement</w:t>
      </w:r>
    </w:p>
    <w:bookmarkStart w:id="28" w:name="academic-service"/>
    <w:p>
      <w:pPr>
        <w:pStyle w:val="Heading3"/>
      </w:pPr>
      <w:r>
        <w:t xml:space="preserve">4.1 Academic Service</w:t>
      </w:r>
    </w:p>
    <w:p>
      <w:pPr>
        <w:pStyle w:val="FirstParagraph"/>
      </w:pPr>
      <w:r>
        <w:t xml:space="preserve">The Mathematician has actively contributed to the academic community in Canada Toronto through various service roles. They have served on editorial boards, review panels, and conference organizing committees, ensuring the quality and integrity of mathematical research and education.</w:t>
      </w:r>
    </w:p>
    <w:bookmarkEnd w:id="28"/>
    <w:bookmarkStart w:id="29" w:name="community-engagement"/>
    <w:p>
      <w:pPr>
        <w:pStyle w:val="Heading3"/>
      </w:pPr>
      <w:r>
        <w:t xml:space="preserve">4.2 Community Engagement</w:t>
      </w:r>
    </w:p>
    <w:p>
      <w:pPr>
        <w:pStyle w:val="FirstParagraph"/>
      </w:pPr>
      <w:r>
        <w:t xml:space="preserve">Beyond the academic sphere, the Mathematician has engaged with the broader community in Canada Toronto by participating in public lectures, workshops, and outreach programs. These activities have helped to promote the importance of mathematics and inspire the next generation of mathematicians.</w:t>
      </w:r>
    </w:p>
    <w:bookmarkEnd w:id="29"/>
    <w:bookmarkEnd w:id="30"/>
    <w:bookmarkStart w:id="33" w:name="X2164111b339e050a2aead4fa38c65172824ef63"/>
    <w:p>
      <w:pPr>
        <w:pStyle w:val="Heading2"/>
      </w:pPr>
      <w:r>
        <w:t xml:space="preserve">5. Professional Development and Collaboration</w:t>
      </w:r>
    </w:p>
    <w:bookmarkStart w:id="31" w:name="continuous-learning"/>
    <w:p>
      <w:pPr>
        <w:pStyle w:val="Heading3"/>
      </w:pPr>
      <w:r>
        <w:t xml:space="preserve">5.1 Continuous Learning</w:t>
      </w:r>
    </w:p>
    <w:p>
      <w:pPr>
        <w:pStyle w:val="FirstParagraph"/>
      </w:pPr>
      <w:r>
        <w:t xml:space="preserve">The Mathematician has demonstrated a commitment to continuous professional development by staying abreast of the latest developments in their field. They regularly attend conferences, workshops, and seminars, both in Canada Toronto and internationally, to exchange ideas and collaborate with other researchers.</w:t>
      </w:r>
    </w:p>
    <w:bookmarkEnd w:id="31"/>
    <w:bookmarkStart w:id="32" w:name="collaborative-efforts"/>
    <w:p>
      <w:pPr>
        <w:pStyle w:val="Heading3"/>
      </w:pPr>
      <w:r>
        <w:t xml:space="preserve">5.2 Collaborative Efforts</w:t>
      </w:r>
    </w:p>
    <w:p>
      <w:pPr>
        <w:pStyle w:val="FirstParagraph"/>
      </w:pPr>
      <w:r>
        <w:t xml:space="preserve">Collaboration is a key aspect of the Mathematician's professional practice. They have worked with colleagues from diverse backgrounds and institutions, fostering a collaborative environment that enhances the quality and impact of their research.</w:t>
      </w:r>
    </w:p>
    <w:bookmarkEnd w:id="32"/>
    <w:bookmarkEnd w:id="33"/>
    <w:bookmarkStart w:id="34" w:name="conclusion"/>
    <w:p>
      <w:pPr>
        <w:pStyle w:val="Heading2"/>
      </w:pPr>
      <w:r>
        <w:t xml:space="preserve">6. Conclusion</w:t>
      </w:r>
    </w:p>
    <w:p>
      <w:pPr>
        <w:pStyle w:val="FirstParagraph"/>
      </w:pPr>
      <w:r>
        <w:t xml:space="preserve">In conclusion, this Peer Review Report highlights the significant contributions of the Mathematician to the field of mathematics in Canada Toronto. Their research, teaching, service, and community engagement have had a profound impact on the mathematical community and beyond. The Mathematician's dedication to excellence and their commitment to advancing the field make them a valuable asset to any academic or professional institution.</w:t>
      </w:r>
    </w:p>
    <w:bookmarkEnd w:id="34"/>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[Institution]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Canada Toronto</dc:title>
  <dc:creator/>
  <dc:language>en</dc:language>
  <cp:keywords/>
  <dcterms:created xsi:type="dcterms:W3CDTF">2026-10-10T06:41:23Z</dcterms:created>
  <dcterms:modified xsi:type="dcterms:W3CDTF">2026-10-10T06:41:23Z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