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Evaluation of Academic and Professional Competence</w:t>
      </w:r>
    </w:p>
    <w:bookmarkEnd w:id="20"/>
    <w:p>
      <w:pPr>
        <w:pStyle w:val="BodyText"/>
      </w:pPr>
      <w:r>
        <w:rPr>
          <w:bCs/>
          <w:b/>
        </w:rPr>
        <w:t xml:space="preserve">Subject Role:</w:t>
      </w:r>
      <w:r>
        <w:t xml:space="preserve"> </w:t>
      </w:r>
      <w:r>
        <w:t xml:space="preserve">Mathematician</w:t>
      </w:r>
    </w:p>
    <w:p>
      <w:pPr>
        <w:pStyle w:val="BodyText"/>
      </w:pPr>
      <w:r>
        <w:rPr>
          <w:bCs/>
          <w:b/>
        </w:rPr>
        <w:t xml:space="preserve">Location of Review:</w:t>
      </w:r>
      <w:r>
        <w:t xml:space="preserve"> </w:t>
      </w:r>
      <w:r>
        <w:t xml:space="preserve">Santiago, Chile</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Department of Mathematical Sciences</w:t>
      </w:r>
    </w:p>
    <w:p>
      <w:pPr>
        <w:pStyle w:val="BodyText"/>
      </w:pPr>
      <w:r>
        <w:rPr>
          <w:bCs/>
          <w:b/>
        </w:rPr>
        <w:t xml:space="preserve">Reference ID:</w:t>
      </w:r>
      <w:r>
        <w:t xml:space="preserve"> </w:t>
      </w:r>
      <w:r>
        <w:t xml:space="preserve">MATH-SCL-2023-089</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the candidate’s performance, research output, and professional conduct within the capacity of a Mathematician. The review process was conducted in Santiago, Chile, adhering to the rigorous academic standards established by leading Chilean institutions, including the Universidad de Chile and Pontificia Universidad Católica de Chile. The primary objective of this assessment is to determine the candidate's suitability for continued tenure, promotion, or specific project leadership within the local mathematical community.</w:t>
      </w:r>
    </w:p>
    <w:p>
      <w:pPr>
        <w:pStyle w:val="BodyText"/>
      </w:pPr>
      <w:r>
        <w:t xml:space="preserve">The evaluation focuses on the candidate's contributions to pure and applied mathematics, their ability to collaborate within the vibrant intellectual ecosystem of Santiago, and their impact on the broader scientific landscape of Chile. The findings presented herein are based on a thorough analysis of published works, peer feedback, teaching evaluations, and direct observation of professional activities.</w:t>
      </w:r>
    </w:p>
    <w:bookmarkEnd w:id="21"/>
    <w:bookmarkStart w:id="22" w:name="X867637301772ddbeabb2fc0bfc271e778cf55a4"/>
    <w:p>
      <w:pPr>
        <w:pStyle w:val="Heading2"/>
      </w:pPr>
      <w:r>
        <w:t xml:space="preserve">2. Research Excellence and Mathematical Rigor</w:t>
      </w:r>
    </w:p>
    <w:p>
      <w:pPr>
        <w:pStyle w:val="FirstParagraph"/>
      </w:pPr>
      <w:r>
        <w:t xml:space="preserve">As a Mathematician, the core expectation is the generation of novel, rigorous, and impactful mathematical knowledge. The candidate has demonstrated a high level of proficiency in their specialized field. The review panel examined a portfolio of recent publications, noting a consistent trajectory of high-quality research. The mathematical arguments presented in these works are sound, logically structured, and free of significant errors, reflecting the high standards expected in the Chilean academic sector.</w:t>
      </w:r>
    </w:p>
    <w:p>
      <w:pPr>
        <w:pStyle w:val="BodyText"/>
      </w:pPr>
      <w:r>
        <w:t xml:space="preserve">Specifically, the candidate's work in [Insert Specific Field, e.g., Differential Equations or Number Theory] has shown promise in addressing complex problems relevant to both theoretical advancement and practical application. The ability to abstract complex real-world phenomena into solvable mathematical models is a critical skill for a Mathematician operating in Santiago, where interdisciplinary collaboration with engineers and data scientists is increasingly common. The candidate has successfully bridged this gap, demonstrating that their theoretical work has tangible utility.</w:t>
      </w:r>
    </w:p>
    <w:p>
      <w:pPr>
        <w:pStyle w:val="BodyText"/>
      </w:pPr>
      <w:r>
        <w:t xml:space="preserve">Furthermore, the candidate has actively engaged with the international mathematical community while maintaining strong ties to local institutions in Chile. This balance is crucial for elevating the profile of Chilean mathematics on the global stage. The review notes that the candidate's research methodology is robust, utilizing modern computational tools alongside traditional analytical techniques, which is essential for contemporary mathematical inquiry.</w:t>
      </w:r>
    </w:p>
    <w:bookmarkEnd w:id="22"/>
    <w:bookmarkStart w:id="23" w:name="Xf69f799f06cc8b850c8b6cfd2136248020fdbc7"/>
    <w:p>
      <w:pPr>
        <w:pStyle w:val="Heading2"/>
      </w:pPr>
      <w:r>
        <w:t xml:space="preserve">3. Professional Conduct and Collaboration in Santiago</w:t>
      </w:r>
    </w:p>
    <w:p>
      <w:pPr>
        <w:pStyle w:val="FirstParagraph"/>
      </w:pPr>
      <w:r>
        <w:t xml:space="preserve">The role of a Mathematician extends beyond solitary research; it requires active participation in the academic community. In the context of Santiago, Chile, this involves collaboration with a diverse network of researchers, universities, and government bodies. The Peer Review Report highlights the candidate's positive reputation among colleagues. Feedback from peers indicates that the candidate is approachable, respectful, and constructive in their critiques of others' work.</w:t>
      </w:r>
    </w:p>
    <w:p>
      <w:pPr>
        <w:pStyle w:val="BodyText"/>
      </w:pPr>
      <w:r>
        <w:t xml:space="preserve">The candidate has been an active participant in local seminars and workshops held in Santiago, contributing to the intellectual vitality of the city's mathematical scene. Their willingness to mentor junior researchers and students is particularly noteworthy. In Chile, where the development of human capital in STEM fields is a national priority, the candidate's mentorship plays a vital role in nurturing the next generation of mathematicians.</w:t>
      </w:r>
    </w:p>
    <w:p>
      <w:pPr>
        <w:pStyle w:val="BodyText"/>
      </w:pPr>
      <w:r>
        <w:t xml:space="preserve">Additionally, the candidate has demonstrated ethical integrity in all professional dealings. There are no reports of plagiarism, data fabrication, or unethical behavior. The candidate adheres strictly to the codes of conduct established by Chilean academic institutions, ensuring that their work contributes positively to the scientific record.</w:t>
      </w:r>
    </w:p>
    <w:bookmarkEnd w:id="23"/>
    <w:bookmarkStart w:id="24" w:name="teaching-and-knowledge-dissemination"/>
    <w:p>
      <w:pPr>
        <w:pStyle w:val="Heading2"/>
      </w:pPr>
      <w:r>
        <w:t xml:space="preserve">4. Teaching and Knowledge Dissemination</w:t>
      </w:r>
    </w:p>
    <w:p>
      <w:pPr>
        <w:pStyle w:val="FirstParagraph"/>
      </w:pPr>
      <w:r>
        <w:t xml:space="preserve">A significant component of this Peer Review Report is the assessment of the candidate's teaching abilities. As a Mathematician, the candidate is responsible for conveying complex abstract concepts to students with varying levels of mathematical maturity. Evaluations from students and faculty in Santiago indicate that the candidate is an effective communicator.</w:t>
      </w:r>
    </w:p>
    <w:p>
      <w:pPr>
        <w:pStyle w:val="BodyText"/>
      </w:pPr>
      <w:r>
        <w:t xml:space="preserve">The candidate's lectures are well-organized, clear, and engaging. They make a concerted effort to relate abstract mathematical theories to concrete examples, which aids in student comprehension. Moreover, the candidate has contributed to the development of curricula that align with the educational standards of Chile, ensuring that students are well-prepared for both academic research and industry roles.</w:t>
      </w:r>
    </w:p>
    <w:bookmarkEnd w:id="24"/>
    <w:bookmarkStart w:id="25" w:name="quantitative-assessment"/>
    <w:p>
      <w:pPr>
        <w:pStyle w:val="Heading2"/>
      </w:pPr>
      <w:r>
        <w:t xml:space="preserve">5. Quantitative Assessment</w:t>
      </w:r>
    </w:p>
    <w:p>
      <w:pPr>
        <w:pStyle w:val="FirstParagraph"/>
      </w:pPr>
      <w:r>
        <w:t xml:space="preserve">Research Quality &amp; Impact:</w:t>
      </w:r>
      <w:r>
        <w:t xml:space="preserve"> </w:t>
      </w:r>
      <w:r>
        <w:t xml:space="preserve">4.8 / 5.0</w:t>
      </w:r>
    </w:p>
    <w:p>
      <w:pPr>
        <w:pStyle w:val="BodyText"/>
      </w:pPr>
      <w:r>
        <w:t xml:space="preserve">Mathematical Rigor:</w:t>
      </w:r>
      <w:r>
        <w:t xml:space="preserve"> </w:t>
      </w:r>
      <w:r>
        <w:t xml:space="preserve">5.0 / 5.0</w:t>
      </w:r>
    </w:p>
    <w:p>
      <w:pPr>
        <w:pStyle w:val="BodyText"/>
      </w:pPr>
      <w:r>
        <w:t xml:space="preserve">Collaboration &amp; Community Engagement (Santiago):</w:t>
      </w:r>
      <w:r>
        <w:t xml:space="preserve"> </w:t>
      </w:r>
      <w:r>
        <w:t xml:space="preserve">4.5 / 5.0</w:t>
      </w:r>
    </w:p>
    <w:p>
      <w:pPr>
        <w:pStyle w:val="BodyText"/>
      </w:pPr>
      <w:r>
        <w:t xml:space="preserve">Teaching Effectiveness:</w:t>
      </w:r>
      <w:r>
        <w:t xml:space="preserve"> </w:t>
      </w:r>
      <w:r>
        <w:t xml:space="preserve">4.7 / 5.0</w:t>
      </w:r>
    </w:p>
    <w:p>
      <w:pPr>
        <w:pStyle w:val="BodyText"/>
      </w:pPr>
      <w:r>
        <w:t xml:space="preserve">Professional Ethics:</w:t>
      </w:r>
      <w:r>
        <w:t xml:space="preserve"> </w:t>
      </w:r>
      <w:r>
        <w:t xml:space="preserve">5.0 / 5.0</w:t>
      </w:r>
    </w:p>
    <w:p>
      <w:pPr>
        <w:pStyle w:val="BodyText"/>
      </w:pPr>
      <w:r>
        <w:t xml:space="preserve">Overall Score:</w:t>
      </w:r>
      <w:r>
        <w:t xml:space="preserve"> </w:t>
      </w:r>
      <w:r>
        <w:t xml:space="preserve">4.8 / 5.0</w:t>
      </w:r>
    </w:p>
    <w:bookmarkEnd w:id="25"/>
    <w:bookmarkStart w:id="26" w:name="areas-for-improvement"/>
    <w:p>
      <w:pPr>
        <w:pStyle w:val="Heading2"/>
      </w:pPr>
      <w:r>
        <w:t xml:space="preserve">6. Areas for Improvement</w:t>
      </w:r>
    </w:p>
    <w:p>
      <w:pPr>
        <w:pStyle w:val="FirstParagraph"/>
      </w:pPr>
      <w:r>
        <w:t xml:space="preserve">While the candidate's performance is exemplary, the Peer Review Report identifies a few areas for potential growth. First, the candidate is encouraged to increase their involvement in interdisciplinary projects that address specific challenges facing Chile, such as resource management or urban planning in Santiago. Leveraging their mathematical expertise in these areas could enhance their societal impact.</w:t>
      </w:r>
    </w:p>
    <w:p>
      <w:pPr>
        <w:pStyle w:val="BodyText"/>
      </w:pPr>
      <w:r>
        <w:t xml:space="preserve">Second, while the candidate's publication record is strong, there is an opportunity to increase the visibility of their work through more frequent presentations at international conferences. This would further strengthen the connection between the Chilean mathematical community and the global research network.</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candidate is an outstanding Mathematician who meets and exceeds the expectations of their role. Their contributions to research, teaching, and the professional community in Santiago, Chile, are significant and valuable. The candidate demonstrates the intellectual depth, professional integrity, and collaborative spirit required to thrive in the Chilean academic environment.</w:t>
      </w:r>
    </w:p>
    <w:p>
      <w:pPr>
        <w:pStyle w:val="BodyText"/>
      </w:pPr>
      <w:r>
        <w:t xml:space="preserve">RECOMMENDATION: STRONGLY APPROVED FOR CONTINUED TENURE AND PROMOTION</w:t>
      </w:r>
    </w:p>
    <w:p>
      <w:pPr>
        <w:pStyle w:val="BodyText"/>
      </w:pPr>
      <w:r>
        <w:t xml:space="preserve">This document is an official Peer Review Report generated for internal academic use.</w:t>
      </w:r>
      <w:r>
        <w:br/>
      </w:r>
      <w:r>
        <w:t xml:space="preserve">Prepared in Santiago, Chile.</w:t>
      </w:r>
      <w:r>
        <w:br/>
      </w:r>
      <w:r>
        <w:t xml:space="preserve">© 2023 Academic Review Board.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 - Santiago, Chile</dc:title>
  <dc:creator/>
  <dc:language>en</dc:language>
  <cp:keywords/>
  <dcterms:created xsi:type="dcterms:W3CDTF">2026-10-10T07:34:21Z</dcterms:created>
  <dcterms:modified xsi:type="dcterms:W3CDTF">2026-10-10T07:34:21Z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