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Evaluation</w:t>
      </w:r>
      <w:r>
        <w:t xml:space="preserve"> </w:t>
      </w:r>
      <w:r>
        <w:t xml:space="preserve">-</w:t>
      </w:r>
      <w:r>
        <w:t xml:space="preserve"> </w:t>
      </w:r>
      <w:r>
        <w:t xml:space="preserve">Beijing,</w:t>
      </w:r>
      <w:r>
        <w:t xml:space="preserve"> </w:t>
      </w:r>
      <w:r>
        <w:t xml:space="preserve">China</w:t>
      </w:r>
    </w:p>
    <w:bookmarkStart w:id="20" w:name="peer-review-report"/>
    <w:p>
      <w:pPr>
        <w:pStyle w:val="Heading1"/>
      </w:pPr>
      <w:r>
        <w:t xml:space="preserve">Peer Review Report</w:t>
      </w:r>
    </w:p>
    <w:p>
      <w:pPr>
        <w:pStyle w:val="FirstParagraph"/>
      </w:pPr>
      <w:r>
        <w:t xml:space="preserve">Evaluation of Academic and Professional Competence</w:t>
      </w:r>
    </w:p>
    <w:p>
      <w:pPr>
        <w:pStyle w:val="BodyText"/>
      </w:pPr>
      <w:r>
        <w:t xml:space="preserve">Subject Role:</w:t>
      </w:r>
      <w:r>
        <w:t xml:space="preserve"> </w:t>
      </w:r>
      <w:r>
        <w:t xml:space="preserve">Mathematician</w:t>
      </w:r>
    </w:p>
    <w:p>
      <w:pPr>
        <w:pStyle w:val="BodyText"/>
      </w:pPr>
      <w:r>
        <w:t xml:space="preserve">Location:</w:t>
      </w:r>
      <w:r>
        <w:t xml:space="preserve"> </w:t>
      </w:r>
      <w:r>
        <w:t xml:space="preserve">China Beijing</w:t>
      </w:r>
    </w:p>
    <w:p>
      <w:pPr>
        <w:pStyle w:val="BodyText"/>
      </w:pPr>
      <w:r>
        <w:t xml:space="preserve">Report Date:</w:t>
      </w:r>
      <w:r>
        <w:t xml:space="preserve"> </w:t>
      </w:r>
      <w:r>
        <w:t xml:space="preserve">October 24, 2023</w:t>
      </w:r>
    </w:p>
    <w:p>
      <w:pPr>
        <w:pStyle w:val="BodyText"/>
      </w:pPr>
      <w:r>
        <w:t xml:space="preserve">Review ID:</w:t>
      </w:r>
      <w:r>
        <w:t xml:space="preserve"> </w:t>
      </w:r>
      <w:r>
        <w:t xml:space="preserve">CN-BJ-MATH-2023-089</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candidate's qualifications, research output, and professional standing as a Mathematician. The assessment is conducted within the specific context of the academic and industrial landscape in China Beijing. Beijing stands as a global hub for mathematical research, hosting prestigious institutions such as the Chinese Academy of Sciences (CAS) and Peking University. Consequently, the standards applied in this review are rigorous, reflecting the high expectations of the local scientific community and the national strategic goals for technological advancement.</w:t>
      </w:r>
    </w:p>
    <w:p>
      <w:pPr>
        <w:pStyle w:val="BodyText"/>
      </w:pPr>
      <w:r>
        <w:t xml:space="preserve">The candidate has demonstrated exceptional proficiency in advanced mathematical theory and its practical applications. This report details the findings regarding their research methodology, publication record, contribution to the Beijing academic ecosystem, and potential for future leadership in the field.</w:t>
      </w:r>
    </w:p>
    <w:bookmarkEnd w:id="21"/>
    <w:bookmarkStart w:id="22" w:name="X867637301772ddbeabb2fc0bfc271e778cf55a4"/>
    <w:p>
      <w:pPr>
        <w:pStyle w:val="Heading2"/>
      </w:pPr>
      <w:r>
        <w:t xml:space="preserve">2. Research Excellence and Mathematical Rigor</w:t>
      </w:r>
    </w:p>
    <w:p>
      <w:pPr>
        <w:pStyle w:val="FirstParagraph"/>
      </w:pPr>
      <w:r>
        <w:t xml:space="preserve">The core of this evaluation focuses on the candidate's work as a Mathematician. The review panel examined a portfolio of recent publications and ongoing projects. The candidate exhibits a profound understanding of complex mathematical structures, particularly in the areas of applied mathematics and computational modeling.</w:t>
      </w:r>
    </w:p>
    <w:p>
      <w:pPr>
        <w:pStyle w:val="BodyText"/>
      </w:pPr>
      <w:r>
        <w:t xml:space="preserve">In the context of China Beijing, where interdisciplinary research is heavily prioritized, the candidate's ability to bridge pure mathematics with data science and cryptography is highly valued. The mathematical proofs provided in their recent papers are logically sound, innovative, and adhere to the highest standards of rigor. The candidate has successfully addressed open problems in their specific sub-field, contributing novel theorems that have been cited by peers in both domestic and international journals.</w:t>
      </w:r>
    </w:p>
    <w:p>
      <w:pPr>
        <w:numPr>
          <w:ilvl w:val="0"/>
          <w:numId w:val="1001"/>
        </w:numPr>
        <w:pStyle w:val="Compact"/>
      </w:pPr>
      <w:r>
        <w:rPr>
          <w:bCs/>
          <w:b/>
        </w:rPr>
        <w:t xml:space="preserve">Theoretical Depth:</w:t>
      </w:r>
      <w:r>
        <w:t xml:space="preserve"> </w:t>
      </w:r>
      <w:r>
        <w:t xml:space="preserve">Demonstrates mastery of abstract algebra and topology, essential for high-level research in Beijing's top institutes.</w:t>
      </w:r>
    </w:p>
    <w:p>
      <w:pPr>
        <w:numPr>
          <w:ilvl w:val="0"/>
          <w:numId w:val="1001"/>
        </w:numPr>
        <w:pStyle w:val="Compact"/>
      </w:pPr>
      <w:r>
        <w:rPr>
          <w:bCs/>
          <w:b/>
        </w:rPr>
        <w:t xml:space="preserve">Methodological Innovation:</w:t>
      </w:r>
      <w:r>
        <w:t xml:space="preserve"> </w:t>
      </w:r>
      <w:r>
        <w:t xml:space="preserve">Introduces new algorithms that optimize computational efficiency, aligning with the city's focus on AI and big data infrastructure.</w:t>
      </w:r>
    </w:p>
    <w:p>
      <w:pPr>
        <w:numPr>
          <w:ilvl w:val="0"/>
          <w:numId w:val="1001"/>
        </w:numPr>
        <w:pStyle w:val="Compact"/>
      </w:pPr>
      <w:r>
        <w:rPr>
          <w:bCs/>
          <w:b/>
        </w:rPr>
        <w:t xml:space="preserve">Accuracy:</w:t>
      </w:r>
      <w:r>
        <w:t xml:space="preserve"> </w:t>
      </w:r>
      <w:r>
        <w:t xml:space="preserve">All reviewed derivations and calculations are error-free, showcasing the precision expected of a senior Mathematician.</w:t>
      </w:r>
    </w:p>
    <w:bookmarkEnd w:id="22"/>
    <w:bookmarkStart w:id="23" w:name="X3ac02c84e27ce8fa458c713a875fea83f051072"/>
    <w:p>
      <w:pPr>
        <w:pStyle w:val="Heading2"/>
      </w:pPr>
      <w:r>
        <w:t xml:space="preserve">3. Alignment with Regional and National Goals</w:t>
      </w:r>
    </w:p>
    <w:p>
      <w:pPr>
        <w:pStyle w:val="FirstParagraph"/>
      </w:pPr>
      <w:r>
        <w:t xml:space="preserve">A critical aspect of this Peer Review Report is the assessment of the candidate's relevance to the scientific community in China Beijing. The region is currently driving national initiatives in quantum computing, artificial intelligence, and secure communications. The candidate's research profile aligns seamlessly with these strategic priorities.</w:t>
      </w:r>
    </w:p>
    <w:p>
      <w:pPr>
        <w:pStyle w:val="BodyText"/>
      </w:pPr>
      <w:r>
        <w:t xml:space="preserve">As a Mathematician operating in this environment, the candidate is not merely an academic observer but an active contributor to the region's intellectual capital. Their work supports the development of robust encryption standards and efficient machine learning models, which are vital for Beijing's status as a global technology center. The review panel notes that the candidate actively collaborates with local research groups, fostering a collaborative environment that is essential for breakthrough discoveries.</w:t>
      </w:r>
    </w:p>
    <w:bookmarkEnd w:id="23"/>
    <w:bookmarkStart w:id="24" w:name="professional-conduct-and-mentorship"/>
    <w:p>
      <w:pPr>
        <w:pStyle w:val="Heading2"/>
      </w:pPr>
      <w:r>
        <w:t xml:space="preserve">4. Professional Conduct and Mentorship</w:t>
      </w:r>
    </w:p>
    <w:p>
      <w:pPr>
        <w:pStyle w:val="FirstParagraph"/>
      </w:pPr>
      <w:r>
        <w:t xml:space="preserve">Beyond technical skills, the role of a Mathematician in a major academic hub like Beijing involves significant responsibilities regarding mentorship and professional ethics. The candidate has been commended for their integrity in research, ensuring transparency in data handling and authorship attribution.</w:t>
      </w:r>
    </w:p>
    <w:p>
      <w:pPr>
        <w:pStyle w:val="BodyText"/>
      </w:pPr>
      <w:r>
        <w:t xml:space="preserve">Furthermore, the candidate has shown a strong commitment to nurturing the next generation of mathematicians. Through seminars and workshops held in Beijing, they have shared their expertise with graduate students and junior researchers. This dedication to education strengthens the local talent pool and ensures the continuity of high-quality mathematical research in the region.</w:t>
      </w:r>
    </w:p>
    <w:bookmarkEnd w:id="24"/>
    <w:bookmarkStart w:id="25" w:name="areas-for-improvement"/>
    <w:p>
      <w:pPr>
        <w:pStyle w:val="Heading2"/>
      </w:pPr>
      <w:r>
        <w:t xml:space="preserve">5. Areas for Improvement</w:t>
      </w:r>
    </w:p>
    <w:p>
      <w:pPr>
        <w:pStyle w:val="FirstParagraph"/>
      </w:pPr>
      <w:r>
        <w:t xml:space="preserve">While the candidate's performance is exemplary, this Peer Review Report identifies a few areas for potential growth. To further enhance their impact within China Beijing, the candidate is encouraged to increase their engagement with industry partners. While their academic contributions are strong, translating their mathematical models into commercial applications could amplify their influence. Additionally, expanding their publication record in top-tier international journals would further solidify their global reputation, bringing additional prestige to their host institution in Beijing.</w:t>
      </w:r>
    </w:p>
    <w:bookmarkEnd w:id="25"/>
    <w:bookmarkStart w:id="26" w:name="quantitative-assessment"/>
    <w:p>
      <w:pPr>
        <w:pStyle w:val="Heading2"/>
      </w:pPr>
      <w:r>
        <w:t xml:space="preserve">6. Quantitative Assessment</w:t>
      </w:r>
    </w:p>
    <w:p>
      <w:pPr>
        <w:pStyle w:val="FirstParagraph"/>
      </w:pPr>
      <w:r>
        <w:t xml:space="preserve">Mathematical Expertise:</w:t>
      </w:r>
      <w:r>
        <w:t xml:space="preserve"> </w:t>
      </w:r>
      <w:r>
        <w:t xml:space="preserve">9.5 / 10</w:t>
      </w:r>
    </w:p>
    <w:p>
      <w:pPr>
        <w:pStyle w:val="BodyText"/>
      </w:pPr>
      <w:r>
        <w:t xml:space="preserve">Research Impact:</w:t>
      </w:r>
      <w:r>
        <w:t xml:space="preserve"> </w:t>
      </w:r>
      <w:r>
        <w:t xml:space="preserve">9.0 / 10</w:t>
      </w:r>
    </w:p>
    <w:p>
      <w:pPr>
        <w:pStyle w:val="BodyText"/>
      </w:pPr>
      <w:r>
        <w:t xml:space="preserve">Relevance to Beijing Ecosystem:</w:t>
      </w:r>
      <w:r>
        <w:t xml:space="preserve"> </w:t>
      </w:r>
      <w:r>
        <w:t xml:space="preserve">9.2 / 10</w:t>
      </w:r>
    </w:p>
    <w:p>
      <w:pPr>
        <w:pStyle w:val="BodyText"/>
      </w:pPr>
      <w:r>
        <w:t xml:space="preserve">Professionalism &amp; Ethics:</w:t>
      </w:r>
      <w:r>
        <w:t xml:space="preserve"> </w:t>
      </w:r>
      <w:r>
        <w:t xml:space="preserve">10 / 10</w:t>
      </w:r>
    </w:p>
    <w:p>
      <w:pPr>
        <w:pStyle w:val="BodyText"/>
      </w:pPr>
      <w:r>
        <w:t xml:space="preserve">Overall Score:</w:t>
      </w:r>
      <w:r>
        <w:t xml:space="preserve"> </w:t>
      </w:r>
      <w:r>
        <w:t xml:space="preserve">9.4 / 10</w:t>
      </w:r>
    </w:p>
    <w:bookmarkEnd w:id="26"/>
    <w:p>
      <w:pPr>
        <w:pStyle w:val="BodyText"/>
      </w:pPr>
      <w:r>
        <w:rPr>
          <w:bCs/>
          <w:b/>
        </w:rPr>
        <w:t xml:space="preserve">Final Recommendation:</w:t>
      </w:r>
      <w:r>
        <w:t xml:space="preserve"> </w:t>
      </w:r>
      <w:r>
        <w:t xml:space="preserve">Based on the comprehensive analysis presented in this Peer Review Report, the candidate is highly recommended for continued employment and promotion. Their contributions as a Mathematician are vital to the scientific advancement of China Beijing. They possess the intellectual depth, professional integrity, and strategic vision required to lead future research initiatives in this dynamic region.</w:t>
      </w:r>
    </w:p>
    <w:p>
      <w:pPr>
        <w:pStyle w:val="BodyText"/>
      </w:pPr>
      <w:r>
        <w:t xml:space="preserve">This document is a formal Peer Review Report generated for internal evaluation purposes.</w:t>
      </w:r>
      <w:r>
        <w:br/>
      </w:r>
      <w:r>
        <w:t xml:space="preserve">Confidentiality Level: High | Region: China Beijing | Subject: Mathematician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Evaluation - Beijing, China</dc:title>
  <dc:creator/>
  <dc:language>en</dc:language>
  <cp:keywords/>
  <dcterms:created xsi:type="dcterms:W3CDTF">2026-10-10T09:17:08Z</dcterms:created>
  <dcterms:modified xsi:type="dcterms:W3CDTF">2026-10-10T09:17:08Z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