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w:t>
      </w:r>
      <w:r>
        <w:t xml:space="preserve"> </w:t>
      </w:r>
      <w:r>
        <w:t xml:space="preserve">China</w:t>
      </w:r>
      <w:r>
        <w:t xml:space="preserve"> </w:t>
      </w:r>
      <w:r>
        <w:t xml:space="preserve">Shanghai</w:t>
      </w:r>
    </w:p>
    <w:bookmarkStart w:id="20" w:name="peer-review-report"/>
    <w:p>
      <w:pPr>
        <w:pStyle w:val="Heading1"/>
      </w:pPr>
      <w:r>
        <w:t xml:space="preserve">Peer Review Report</w:t>
      </w:r>
    </w:p>
    <w:p>
      <w:pPr>
        <w:pStyle w:val="FirstParagraph"/>
      </w:pPr>
      <w:r>
        <w:t xml:space="preserve">Document ID:</w:t>
      </w:r>
      <w:r>
        <w:t xml:space="preserve"> </w:t>
      </w:r>
      <w:r>
        <w:t xml:space="preserve">PR-2023-SH-MATH-042</w:t>
      </w:r>
    </w:p>
    <w:p>
      <w:pPr>
        <w:pStyle w:val="BodyText"/>
      </w:pPr>
      <w:r>
        <w:t xml:space="preserve">Date:</w:t>
      </w:r>
      <w:r>
        <w:t xml:space="preserve"> </w:t>
      </w:r>
      <w:r>
        <w:t xml:space="preserve">October 24, 2023</w:t>
      </w:r>
    </w:p>
    <w:p>
      <w:pPr>
        <w:pStyle w:val="BodyText"/>
      </w:pPr>
      <w:r>
        <w:t xml:space="preserve">Location:</w:t>
      </w:r>
      <w:r>
        <w:t xml:space="preserve"> </w:t>
      </w:r>
      <w:r>
        <w:t xml:space="preserve">China Shanghai</w:t>
      </w:r>
    </w:p>
    <w:p>
      <w:pPr>
        <w:pStyle w:val="BodyText"/>
      </w:pPr>
      <w:r>
        <w:t xml:space="preserve">Confidentiality:</w:t>
      </w:r>
      <w:r>
        <w:t xml:space="preserve"> </w:t>
      </w:r>
      <w:r>
        <w:t xml:space="preserve">Internal Use Only</w:t>
      </w:r>
    </w:p>
    <w:bookmarkEnd w:id="20"/>
    <w:bookmarkStart w:id="21" w:name="candidate-and-context-overview"/>
    <w:p>
      <w:pPr>
        <w:pStyle w:val="Heading2"/>
      </w:pPr>
      <w:r>
        <w:t xml:space="preserve">1. Candidate and Context Overview</w:t>
      </w:r>
    </w:p>
    <w:p>
      <w:pPr>
        <w:pStyle w:val="FirstParagraph"/>
      </w:pPr>
      <w:r>
        <w:t xml:space="preserve">This Peer Review Report has been commissioned to evaluate the professional standing, research contributions, and academic integrity of a distinguished Mathematician currently affiliated with a leading research institution in China Shanghai. The evaluation is conducted within the framework of the Shanghai Municipal Science and Technology Commission's guidelines for senior academic appointments. The candidate, referred to herein as "the Mathematician," specializes in applied mathematics, with a particular focus on stochastic processes and their applications in financial modeling and data science.</w:t>
      </w:r>
    </w:p>
    <w:p>
      <w:pPr>
        <w:pStyle w:val="BodyText"/>
      </w:pPr>
      <w:r>
        <w:t xml:space="preserve">The review panel, comprising five senior academics from top-tier universities in China Shanghai, including Fudan University and Shanghai Jiao Tong University, has meticulously examined the Mathematician's publication record, grant history, teaching evaluations, and contributions to the local scientific community. The objective of this report is to provide a comprehensive assessment that aligns with the rigorous standards expected of mathematical research in the global context, while also considering the specific strategic priorities of Shanghai's development as a global science and technology hub.</w:t>
      </w:r>
    </w:p>
    <w:bookmarkEnd w:id="21"/>
    <w:bookmarkStart w:id="22" w:name="research-excellence-and-originality"/>
    <w:p>
      <w:pPr>
        <w:pStyle w:val="Heading2"/>
      </w:pPr>
      <w:r>
        <w:t xml:space="preserve">2. Research Excellence and Originality</w:t>
      </w:r>
    </w:p>
    <w:p>
      <w:pPr>
        <w:pStyle w:val="FirstParagraph"/>
      </w:pPr>
      <w:r>
        <w:t xml:space="preserve">The Mathematician's body of work demonstrates a high degree of originality and technical depth. Over the past decade, the candidate has published over forty peer-reviewed articles in prestigious international journals, including the Annals of Probability and the Journal of Applied Probability. The research exhibits a strong command of theoretical foundations while maintaining a clear relevance to practical problems encountered in China Shanghai's burgeoning fintech sector.</w:t>
      </w:r>
    </w:p>
    <w:p>
      <w:pPr>
        <w:pStyle w:val="BodyText"/>
      </w:pPr>
      <w:r>
        <w:t xml:space="preserve">A notable contribution is the development of a novel algorithm for high-frequency trading risk assessment, which has been adopted by several major financial institutions in the Lujiazui financial district. This work exemplifies the Mathematician's ability to bridge the gap between abstract mathematical theory and real-world applications, a quality that is highly valued in the current academic landscape of China Shanghai. The panel commends the candidate for consistently pushing the boundaries of existing knowledge and for fostering interdisciplinary collaborations with computer scientists and economists.</w:t>
      </w:r>
    </w:p>
    <w:bookmarkEnd w:id="22"/>
    <w:bookmarkStart w:id="23" w:name="academic-integrity-and-methodology"/>
    <w:p>
      <w:pPr>
        <w:pStyle w:val="Heading2"/>
      </w:pPr>
      <w:r>
        <w:t xml:space="preserve">3. Academic Integrity and Methodology</w:t>
      </w:r>
    </w:p>
    <w:p>
      <w:pPr>
        <w:pStyle w:val="FirstParagraph"/>
      </w:pPr>
      <w:r>
        <w:t xml:space="preserve">The review panel has conducted a thorough examination of the Mathematician's research methodology and adherence to ethical standards. All reviewed publications demonstrate rigorous statistical analysis, transparent reporting of results, and appropriate citation of prior work. There are no indications of plagiarism, data fabrication, or other forms of academic misconduct. The Mathematician's commitment to open science is evident through the sharing of code and datasets on public repositories, which facilitates reproducibility and further research by the global community.</w:t>
      </w:r>
    </w:p>
    <w:p>
      <w:pPr>
        <w:pStyle w:val="BodyText"/>
      </w:pPr>
      <w:r>
        <w:t xml:space="preserve">Furthermore, the candidate has actively participated in peer review processes for major journals and conferences, contributing to the maintenance of high standards within the mathematical community. This engagement underscores the Mathematician's dedication to the integrity and advancement of the discipline.</w:t>
      </w:r>
    </w:p>
    <w:bookmarkEnd w:id="23"/>
    <w:bookmarkStart w:id="24" w:name="teaching-and-mentorship"/>
    <w:p>
      <w:pPr>
        <w:pStyle w:val="Heading2"/>
      </w:pPr>
      <w:r>
        <w:t xml:space="preserve">4. Teaching and Mentorship</w:t>
      </w:r>
    </w:p>
    <w:p>
      <w:pPr>
        <w:pStyle w:val="FirstParagraph"/>
      </w:pPr>
      <w:r>
        <w:t xml:space="preserve">In addition to research excellence, the Mathematician has made significant contributions to education and mentorship. The candidate has taught advanced courses in probability theory, stochastic calculus, and mathematical finance at the graduate level, receiving consistently high evaluations from students. The Mathematician's teaching style is characterized by clarity, rigor, and an emphasis on developing problem-solving skills.</w:t>
      </w:r>
    </w:p>
    <w:p>
      <w:pPr>
        <w:pStyle w:val="BodyText"/>
      </w:pPr>
      <w:r>
        <w:t xml:space="preserve">The candidate has supervised numerous master's and doctoral students, many of whom have gone on to secure positions in academia and industry both within China Shanghai and internationally. The panel notes the Mathematician's proactive approach to mentoring, including regular one-on-one meetings, guidance on research projects, and support for professional development. This commitment to nurturing the next generation of mathematicians is a vital aspect of the candidate's overall impact.</w:t>
      </w:r>
    </w:p>
    <w:bookmarkEnd w:id="24"/>
    <w:bookmarkStart w:id="25" w:name="Xe247afd3adfe2ed7d4fbb5cc9ac3b456bca783b"/>
    <w:p>
      <w:pPr>
        <w:pStyle w:val="Heading2"/>
      </w:pPr>
      <w:r>
        <w:t xml:space="preserve">5. Contribution to the Scientific Community in China Shanghai</w:t>
      </w:r>
    </w:p>
    <w:p>
      <w:pPr>
        <w:pStyle w:val="FirstParagraph"/>
      </w:pPr>
      <w:r>
        <w:t xml:space="preserve">The Mathematician has been an active participant in the scientific community of China Shanghai, contributing to the city's reputation as a center for mathematical research. The candidate has organized and chaired several international conferences and workshops, attracting leading experts from around the world. These events have fostered collaboration and knowledge exchange, enhancing the visibility of Shanghai's research institutions on the global stage.</w:t>
      </w:r>
    </w:p>
    <w:p>
      <w:pPr>
        <w:pStyle w:val="BodyText"/>
      </w:pPr>
      <w:r>
        <w:t xml:space="preserve">Additionally, the Mathematician has served on advisory boards for local research initiatives and has collaborated with industry partners to address challenges in areas such as artificial intelligence and quantitative finance. This engagement with the broader community reflects the candidate's commitment to leveraging mathematical expertise for societal benefit.</w:t>
      </w:r>
    </w:p>
    <w:bookmarkEnd w:id="25"/>
    <w:bookmarkStart w:id="26" w:name="overall-assessment-and-recommendations"/>
    <w:p>
      <w:pPr>
        <w:pStyle w:val="Heading2"/>
      </w:pPr>
      <w:r>
        <w:t xml:space="preserve">6. Overall Assessment and Recommendations</w:t>
      </w:r>
    </w:p>
    <w:p>
      <w:pPr>
        <w:pStyle w:val="FirstParagraph"/>
      </w:pPr>
      <w:r>
        <w:t xml:space="preserve">Research Quality:</w:t>
      </w:r>
      <w:r>
        <w:t xml:space="preserve"> </w:t>
      </w:r>
      <w:r>
        <w:t xml:space="preserve">Excellent (5/5)</w:t>
      </w:r>
    </w:p>
    <w:p>
      <w:pPr>
        <w:pStyle w:val="BodyText"/>
      </w:pPr>
      <w:r>
        <w:t xml:space="preserve">Originality and Innovation:</w:t>
      </w:r>
      <w:r>
        <w:t xml:space="preserve"> </w:t>
      </w:r>
      <w:r>
        <w:t xml:space="preserve">Excellent (5/5)</w:t>
      </w:r>
    </w:p>
    <w:p>
      <w:pPr>
        <w:pStyle w:val="BodyText"/>
      </w:pPr>
      <w:r>
        <w:t xml:space="preserve">Academic Integrity:</w:t>
      </w:r>
      <w:r>
        <w:t xml:space="preserve"> </w:t>
      </w:r>
      <w:r>
        <w:t xml:space="preserve">Excellent (5/5)</w:t>
      </w:r>
    </w:p>
    <w:p>
      <w:pPr>
        <w:pStyle w:val="BodyText"/>
      </w:pPr>
      <w:r>
        <w:t xml:space="preserve">Teaching and Mentorship:</w:t>
      </w:r>
      <w:r>
        <w:t xml:space="preserve"> </w:t>
      </w:r>
      <w:r>
        <w:t xml:space="preserve">Very Good (4.5/5)</w:t>
      </w:r>
    </w:p>
    <w:p>
      <w:pPr>
        <w:pStyle w:val="BodyText"/>
      </w:pPr>
      <w:r>
        <w:t xml:space="preserve">Community Engagement:</w:t>
      </w:r>
      <w:r>
        <w:t xml:space="preserve"> </w:t>
      </w:r>
      <w:r>
        <w:t xml:space="preserve">Excellent (5/5)</w:t>
      </w:r>
    </w:p>
    <w:p>
      <w:pPr>
        <w:pStyle w:val="BodyText"/>
      </w:pPr>
      <w:r>
        <w:t xml:space="preserve">Based on the comprehensive evaluation of the Mathematician's research, teaching, and service, the peer review panel unanimously recommends the candidate for the proposed appointment. The Mathematician's contributions are of exceptional quality and align closely with the strategic goals of China Shanghai to become a world-leading center for scientific innovation. The candidate's ability to integrate theoretical rigor with practical applications, combined with a strong commitment to academic integrity and mentorship, makes them an invaluable asset to the academic community.</w:t>
      </w:r>
    </w:p>
    <w:p>
      <w:pPr>
        <w:pStyle w:val="BodyText"/>
      </w:pPr>
      <w:r>
        <w:t xml:space="preserve">The panel suggests that the institution continue to support the Mathematician's research through funding for collaborative projects and opportunities for international engagement. Additionally, expanding the candidate's role in curriculum development and graduate training would further enhance their impact on the mathematical education landscape in China Shanghai.</w:t>
      </w:r>
    </w:p>
    <w:bookmarkEnd w:id="26"/>
    <w:bookmarkStart w:id="27" w:name="review-panel-signatures"/>
    <w:p>
      <w:pPr>
        <w:pStyle w:val="Heading3"/>
      </w:pPr>
      <w:r>
        <w:t xml:space="preserve">Review Panel Signatures</w:t>
      </w:r>
    </w:p>
    <w:p>
      <w:pPr>
        <w:pStyle w:val="FirstParagraph"/>
      </w:pPr>
      <w:r>
        <w:t xml:space="preserve">Prof. Li Wei</w:t>
      </w:r>
      <w:r>
        <w:br/>
      </w:r>
      <w:r>
        <w:t xml:space="preserve">Chair, Department of Mathematics</w:t>
      </w:r>
      <w:r>
        <w:br/>
      </w:r>
      <w:r>
        <w:t xml:space="preserve">Fudan University, China Shanghai</w:t>
      </w:r>
    </w:p>
    <w:p>
      <w:pPr>
        <w:pStyle w:val="BodyText"/>
      </w:pPr>
      <w:r>
        <w:t xml:space="preserve">Prof. Zhang Min</w:t>
      </w:r>
      <w:r>
        <w:br/>
      </w:r>
      <w:r>
        <w:t xml:space="preserve">Director, Institute of Applied Mathematics</w:t>
      </w:r>
      <w:r>
        <w:br/>
      </w:r>
      <w:r>
        <w:t xml:space="preserve">Shanghai Jiao Tong University, China Shanghai</w:t>
      </w:r>
    </w:p>
    <w:p>
      <w:pPr>
        <w:pStyle w:val="BodyText"/>
      </w:pPr>
      <w:r>
        <w:t xml:space="preserve">Prof. Chen Hao</w:t>
      </w:r>
      <w:r>
        <w:br/>
      </w:r>
      <w:r>
        <w:t xml:space="preserve">Senior Researcher</w:t>
      </w:r>
      <w:r>
        <w:br/>
      </w:r>
      <w:r>
        <w:t xml:space="preserve">Shanghai Academy of Mathematical Sciences, China Shanghai</w:t>
      </w:r>
    </w:p>
    <w:bookmarkEnd w:id="27"/>
    <w:p>
      <w:pPr>
        <w:pStyle w:val="BodyText"/>
      </w:pPr>
      <w:r>
        <w:t xml:space="preserve">This Peer Review Report is confidential and intended solely for the use of the authorized recipients. Unauthorized distribution or reproduction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 China Shanghai</dc:title>
  <dc:creator/>
  <dc:language>en</dc:language>
  <cp:keywords/>
  <dcterms:created xsi:type="dcterms:W3CDTF">2026-10-10T08:39:29Z</dcterms:created>
  <dcterms:modified xsi:type="dcterms:W3CDTF">2026-10-10T08:39:29Z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