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w:t>
      </w:r>
      <w:r>
        <w:t xml:space="preserve"> </w:t>
      </w:r>
      <w:r>
        <w:t xml:space="preserve">Colombia</w:t>
      </w:r>
      <w:r>
        <w:t xml:space="preserve"> </w:t>
      </w:r>
      <w:r>
        <w:t xml:space="preserve">Bogotá</w:t>
      </w:r>
    </w:p>
    <w:bookmarkStart w:id="28" w:name="peer-review-report"/>
    <w:p>
      <w:pPr>
        <w:pStyle w:val="Heading1"/>
      </w:pPr>
      <w:r>
        <w:t xml:space="preserve">Peer Review Report</w:t>
      </w:r>
    </w:p>
    <w:p>
      <w:pPr>
        <w:pStyle w:val="FirstParagraph"/>
      </w:pPr>
      <w:r>
        <w:rPr>
          <w:bCs/>
          <w:b/>
        </w:rPr>
        <w:t xml:space="preserve">Subject:</w:t>
      </w:r>
      <w:r>
        <w:t xml:space="preserve"> </w:t>
      </w:r>
      <w:r>
        <w:t xml:space="preserve">Evaluation of Research and Professional Competence</w:t>
      </w:r>
      <w:r>
        <w:br/>
      </w:r>
      <w:r>
        <w:rPr>
          <w:bCs/>
          <w:b/>
        </w:rPr>
        <w:t xml:space="preserve">Role:</w:t>
      </w:r>
      <w:r>
        <w:t xml:space="preserve"> </w:t>
      </w:r>
      <w:r>
        <w:t xml:space="preserve">Mathematician</w:t>
      </w:r>
      <w:r>
        <w:br/>
      </w:r>
      <w:r>
        <w:rPr>
          <w:bCs/>
          <w:b/>
        </w:rPr>
        <w:t xml:space="preserve">Location:</w:t>
      </w:r>
      <w:r>
        <w:t xml:space="preserve"> </w:t>
      </w:r>
      <w:r>
        <w:t xml:space="preserve">Colombia Bogotá</w:t>
      </w:r>
      <w:r>
        <w:br/>
      </w:r>
      <w:r>
        <w:rPr>
          <w:bCs/>
          <w:b/>
        </w:rPr>
        <w:t xml:space="preserve">Date:</w:t>
      </w:r>
      <w:r>
        <w:t xml:space="preserve"> </w:t>
      </w:r>
      <w:r>
        <w:t xml:space="preserve">October 24, 2023</w:t>
      </w:r>
    </w:p>
    <w:p>
      <w:pPr>
        <w:pStyle w:val="BodyText"/>
      </w:pPr>
      <w:r>
        <w:rPr>
          <w:bCs/>
          <w:b/>
        </w:rPr>
        <w:t xml:space="preserve">Review Type:</w:t>
      </w:r>
      <w:r>
        <w:t xml:space="preserve"> </w:t>
      </w:r>
      <w:r>
        <w:t xml:space="preserve">Academic and Professional Assessment</w:t>
      </w:r>
      <w:r>
        <w:br/>
      </w:r>
      <w:r>
        <w:rPr>
          <w:bCs/>
          <w:b/>
        </w:rPr>
        <w:t xml:space="preserve">Confidentiality:</w:t>
      </w:r>
      <w:r>
        <w:t xml:space="preserve"> </w:t>
      </w:r>
      <w:r>
        <w:t xml:space="preserve">Strictly Confidential</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evaluation of the professional and academic contributions of a distinguished</w:t>
      </w:r>
      <w:r>
        <w:t xml:space="preserve"> </w:t>
      </w:r>
      <w:r>
        <w:rPr>
          <w:bCs/>
          <w:b/>
        </w:rPr>
        <w:t xml:space="preserve">Mathematician</w:t>
      </w:r>
      <w:r>
        <w:t xml:space="preserve"> </w:t>
      </w:r>
      <w:r>
        <w:t xml:space="preserve">operating within the vibrant intellectual landscape of</w:t>
      </w:r>
      <w:r>
        <w:t xml:space="preserve"> </w:t>
      </w:r>
      <w:r>
        <w:rPr>
          <w:bCs/>
          <w:b/>
        </w:rPr>
        <w:t xml:space="preserve">Colombia Bogotá</w:t>
      </w:r>
      <w:r>
        <w:t xml:space="preserve">. The purpose of this document is to assess the candidate's research output, pedagogical effectiveness, and impact on the local mathematical community. The review process has been conducted with rigorous adherence to international academic standards, while specifically considering the unique socio-economic and educational context of Bogotá, the capital of Colombia.</w:t>
      </w:r>
    </w:p>
    <w:p>
      <w:pPr>
        <w:pStyle w:val="BodyText"/>
      </w:pPr>
      <w:r>
        <w:t xml:space="preserve">The candidate has demonstrated exceptional proficiency in advanced mathematical theories and has successfully bridged the gap between abstract mathematical concepts and practical applications relevant to the Colombian context. This report details the findings regarding their scholarly publications, teaching methodologies, and collaborative efforts within Bogotá's leading universities and research institutes.</w:t>
      </w:r>
    </w:p>
    <w:bookmarkEnd w:id="20"/>
    <w:bookmarkStart w:id="23" w:name="research-excellence-and-scholarly-output"/>
    <w:p>
      <w:pPr>
        <w:pStyle w:val="Heading2"/>
      </w:pPr>
      <w:r>
        <w:t xml:space="preserve">2. Research Excellence and Scholarly Output</w:t>
      </w:r>
    </w:p>
    <w:p>
      <w:pPr>
        <w:pStyle w:val="FirstParagraph"/>
      </w:pPr>
      <w:r>
        <w:t xml:space="preserve">The core of this</w:t>
      </w:r>
      <w:r>
        <w:t xml:space="preserve"> </w:t>
      </w:r>
      <w:r>
        <w:rPr>
          <w:bCs/>
          <w:b/>
        </w:rPr>
        <w:t xml:space="preserve">Peer Review Report</w:t>
      </w:r>
      <w:r>
        <w:t xml:space="preserve"> </w:t>
      </w:r>
      <w:r>
        <w:t xml:space="preserve">focuses on the mathematical research conducted by the subject. As a</w:t>
      </w:r>
      <w:r>
        <w:t xml:space="preserve"> </w:t>
      </w:r>
      <w:r>
        <w:rPr>
          <w:bCs/>
          <w:b/>
        </w:rPr>
        <w:t xml:space="preserve">Mathematician</w:t>
      </w:r>
      <w:r>
        <w:t xml:space="preserve"> </w:t>
      </w:r>
      <w:r>
        <w:t xml:space="preserve">based in</w:t>
      </w:r>
      <w:r>
        <w:t xml:space="preserve"> </w:t>
      </w:r>
      <w:r>
        <w:rPr>
          <w:bCs/>
          <w:b/>
        </w:rPr>
        <w:t xml:space="preserve">Colombia Bogotá</w:t>
      </w:r>
      <w:r>
        <w:t xml:space="preserve">, the candidate has produced a significant body of work that contributes to both global mathematical discourse and local problem-solving initiatives.</w:t>
      </w:r>
    </w:p>
    <w:bookmarkStart w:id="21" w:name="theoretical-contributions"/>
    <w:p>
      <w:pPr>
        <w:pStyle w:val="Heading3"/>
      </w:pPr>
      <w:r>
        <w:t xml:space="preserve">2.1 Theoretical Contributions</w:t>
      </w:r>
    </w:p>
    <w:p>
      <w:pPr>
        <w:pStyle w:val="FirstParagraph"/>
      </w:pPr>
      <w:r>
        <w:t xml:space="preserve">The candidate's research in pure mathematics, particularly in areas such as algebraic geometry and number theory, has been published in high-impact international journals. Their ability to maintain a high standard of theoretical rigor while being based in Bogotá is commendable. The review panel notes that their work often cites collaborations with other Latin American mathematicians, fostering a strong regional network of mathematical excellence.</w:t>
      </w:r>
    </w:p>
    <w:bookmarkEnd w:id="21"/>
    <w:bookmarkStart w:id="22" w:name="applied-mathematics-and-local-impact"/>
    <w:p>
      <w:pPr>
        <w:pStyle w:val="Heading3"/>
      </w:pPr>
      <w:r>
        <w:t xml:space="preserve">2.2 Applied Mathematics and Local Impact</w:t>
      </w:r>
    </w:p>
    <w:p>
      <w:pPr>
        <w:pStyle w:val="FirstParagraph"/>
      </w:pPr>
      <w:r>
        <w:t xml:space="preserve">A standout feature of this</w:t>
      </w:r>
      <w:r>
        <w:t xml:space="preserve"> </w:t>
      </w:r>
      <w:r>
        <w:rPr>
          <w:bCs/>
          <w:b/>
        </w:rPr>
        <w:t xml:space="preserve">Mathematician</w:t>
      </w:r>
      <w:r>
        <w:t xml:space="preserve">'s career is the application of mathematical modeling to challenges specific to</w:t>
      </w:r>
      <w:r>
        <w:t xml:space="preserve"> </w:t>
      </w:r>
      <w:r>
        <w:rPr>
          <w:bCs/>
          <w:b/>
        </w:rPr>
        <w:t xml:space="preserve">Colombia Bogotá</w:t>
      </w:r>
      <w:r>
        <w:t xml:space="preserve">. The candidate has developed sophisticated algorithms for urban planning and traffic flow optimization, directly addressing the logistical complexities of Bogotá's TransMilenio system and urban expansion. Furthermore, their work in statistical analysis has provided valuable insights into socio-economic data, aiding policymakers in the capital city. This alignment of mathematical expertise with the practical needs of Bogotá demonstrates a high level of professional responsibility and community engagement.</w:t>
      </w:r>
    </w:p>
    <w:bookmarkEnd w:id="22"/>
    <w:bookmarkEnd w:id="23"/>
    <w:bookmarkStart w:id="24" w:name="pedagogical-effectiveness-and-mentorship"/>
    <w:p>
      <w:pPr>
        <w:pStyle w:val="Heading2"/>
      </w:pPr>
      <w:r>
        <w:t xml:space="preserve">3. Pedagogical Effectiveness and Mentorship</w:t>
      </w:r>
    </w:p>
    <w:p>
      <w:pPr>
        <w:pStyle w:val="FirstParagraph"/>
      </w:pPr>
      <w:r>
        <w:t xml:space="preserve">In the context of</w:t>
      </w:r>
      <w:r>
        <w:t xml:space="preserve"> </w:t>
      </w:r>
      <w:r>
        <w:rPr>
          <w:bCs/>
          <w:b/>
        </w:rPr>
        <w:t xml:space="preserve">Colombia Bogotá</w:t>
      </w:r>
      <w:r>
        <w:t xml:space="preserve">, where the demand for high-quality STEM education is growing, the role of a</w:t>
      </w:r>
      <w:r>
        <w:t xml:space="preserve"> </w:t>
      </w:r>
      <w:r>
        <w:rPr>
          <w:bCs/>
          <w:b/>
        </w:rPr>
        <w:t xml:space="preserve">Mathematician</w:t>
      </w:r>
      <w:r>
        <w:t xml:space="preserve"> </w:t>
      </w:r>
      <w:r>
        <w:t xml:space="preserve">as an educator is paramount. This</w:t>
      </w:r>
      <w:r>
        <w:t xml:space="preserve"> </w:t>
      </w:r>
      <w:r>
        <w:rPr>
          <w:bCs/>
          <w:b/>
        </w:rPr>
        <w:t xml:space="preserve">Peer Review Report</w:t>
      </w:r>
      <w:r>
        <w:t xml:space="preserve"> </w:t>
      </w:r>
      <w:r>
        <w:t xml:space="preserve">evaluates the candidate's teaching performance at their affiliated institution in Bogotá.</w:t>
      </w:r>
    </w:p>
    <w:p>
      <w:pPr>
        <w:numPr>
          <w:ilvl w:val="0"/>
          <w:numId w:val="1001"/>
        </w:numPr>
        <w:pStyle w:val="Compact"/>
      </w:pPr>
      <w:r>
        <w:rPr>
          <w:bCs/>
          <w:b/>
        </w:rPr>
        <w:t xml:space="preserve">Curriculum Development:</w:t>
      </w:r>
      <w:r>
        <w:t xml:space="preserve"> </w:t>
      </w:r>
      <w:r>
        <w:t xml:space="preserve">The candidate has designed innovative courses that integrate modern mathematical software and computational tools, preparing students for the contemporary job market in Colombia.</w:t>
      </w:r>
    </w:p>
    <w:p>
      <w:pPr>
        <w:numPr>
          <w:ilvl w:val="0"/>
          <w:numId w:val="1001"/>
        </w:numPr>
        <w:pStyle w:val="Compact"/>
      </w:pPr>
      <w:r>
        <w:rPr>
          <w:bCs/>
          <w:b/>
        </w:rPr>
        <w:t xml:space="preserve">Student Engagement:</w:t>
      </w:r>
      <w:r>
        <w:t xml:space="preserve"> </w:t>
      </w:r>
      <w:r>
        <w:t xml:space="preserve">Feedback from students indicates a highly engaging teaching style that demystifies complex mathematical concepts. The candidate is particularly noted for their ability to inspire undergraduate students to pursue advanced studies in mathematics.</w:t>
      </w:r>
    </w:p>
    <w:p>
      <w:pPr>
        <w:numPr>
          <w:ilvl w:val="0"/>
          <w:numId w:val="1001"/>
        </w:numPr>
        <w:pStyle w:val="Compact"/>
      </w:pPr>
      <w:r>
        <w:rPr>
          <w:bCs/>
          <w:b/>
        </w:rPr>
        <w:t xml:space="preserve">Mentorship:</w:t>
      </w:r>
      <w:r>
        <w:t xml:space="preserve"> </w:t>
      </w:r>
      <w:r>
        <w:t xml:space="preserve">The candidate has successfully supervised numerous master's and doctoral theses. Many of their former students have gone on to hold prominent positions in academia and industry across Bogotá and the broader Colombian region.</w:t>
      </w:r>
    </w:p>
    <w:bookmarkEnd w:id="24"/>
    <w:bookmarkStart w:id="25" w:name="community-engagement-and-leadership"/>
    <w:p>
      <w:pPr>
        <w:pStyle w:val="Heading2"/>
      </w:pPr>
      <w:r>
        <w:t xml:space="preserve">4. Community Engagement and Leadership</w:t>
      </w:r>
    </w:p>
    <w:p>
      <w:pPr>
        <w:pStyle w:val="FirstParagraph"/>
      </w:pPr>
      <w:r>
        <w:t xml:space="preserve">The mathematical community in</w:t>
      </w:r>
      <w:r>
        <w:t xml:space="preserve"> </w:t>
      </w:r>
      <w:r>
        <w:rPr>
          <w:bCs/>
          <w:b/>
        </w:rPr>
        <w:t xml:space="preserve">Colombia Bogotá</w:t>
      </w:r>
      <w:r>
        <w:t xml:space="preserve"> </w:t>
      </w:r>
      <w:r>
        <w:t xml:space="preserve">benefits significantly from the leadership of this</w:t>
      </w:r>
      <w:r>
        <w:t xml:space="preserve"> </w:t>
      </w:r>
      <w:r>
        <w:rPr>
          <w:bCs/>
          <w:b/>
        </w:rPr>
        <w:t xml:space="preserve">Mathematician</w:t>
      </w:r>
      <w:r>
        <w:t xml:space="preserve">. This</w:t>
      </w:r>
      <w:r>
        <w:t xml:space="preserve"> </w:t>
      </w:r>
      <w:r>
        <w:rPr>
          <w:bCs/>
          <w:b/>
        </w:rPr>
        <w:t xml:space="preserve">Peer Review Report</w:t>
      </w:r>
      <w:r>
        <w:t xml:space="preserve"> </w:t>
      </w:r>
      <w:r>
        <w:t xml:space="preserve">highlights their active participation in local and national mathematical societies.</w:t>
      </w:r>
    </w:p>
    <w:p>
      <w:pPr>
        <w:pStyle w:val="BodyText"/>
      </w:pPr>
      <w:r>
        <w:t xml:space="preserve">The candidate has organized several workshops and seminars in Bogotá aimed at promoting mathematical literacy among high school students. These initiatives are crucial for nurturing the next generation of mathematicians in Colombia. Additionally, their efforts to collaborate with international institutions have brought global expertise to Bogotá, enhancing the city's reputation as a hub for mathematical research in Latin America.</w:t>
      </w:r>
    </w:p>
    <w:bookmarkEnd w:id="25"/>
    <w:bookmarkStart w:id="26" w:name="areas-for-improvement"/>
    <w:p>
      <w:pPr>
        <w:pStyle w:val="Heading2"/>
      </w:pPr>
      <w:r>
        <w:t xml:space="preserve">5. Areas for Improvement</w:t>
      </w:r>
    </w:p>
    <w:p>
      <w:pPr>
        <w:pStyle w:val="FirstParagraph"/>
      </w:pPr>
      <w:r>
        <w:t xml:space="preserve">While the overall assessment is highly positive, this</w:t>
      </w:r>
      <w:r>
        <w:t xml:space="preserve"> </w:t>
      </w:r>
      <w:r>
        <w:rPr>
          <w:bCs/>
          <w:b/>
        </w:rPr>
        <w:t xml:space="preserve">Peer Review Report</w:t>
      </w:r>
      <w:r>
        <w:t xml:space="preserve"> </w:t>
      </w:r>
      <w:r>
        <w:t xml:space="preserve">identifies a few areas where the</w:t>
      </w:r>
      <w:r>
        <w:t xml:space="preserve"> </w:t>
      </w:r>
      <w:r>
        <w:rPr>
          <w:bCs/>
          <w:b/>
        </w:rPr>
        <w:t xml:space="preserve">Mathematician</w:t>
      </w:r>
      <w:r>
        <w:t xml:space="preserve"> </w:t>
      </w:r>
      <w:r>
        <w:t xml:space="preserve">could further enhance their impact in</w:t>
      </w:r>
      <w:r>
        <w:t xml:space="preserve"> </w:t>
      </w:r>
      <w:r>
        <w:rPr>
          <w:bCs/>
          <w:b/>
        </w:rPr>
        <w:t xml:space="preserve">Colombia Bogotá</w:t>
      </w:r>
      <w:r>
        <w:t xml:space="preserve">:</w:t>
      </w:r>
    </w:p>
    <w:p>
      <w:pPr>
        <w:numPr>
          <w:ilvl w:val="0"/>
          <w:numId w:val="1002"/>
        </w:numPr>
        <w:pStyle w:val="Compact"/>
      </w:pPr>
      <w:r>
        <w:rPr>
          <w:bCs/>
          <w:b/>
        </w:rPr>
        <w:t xml:space="preserve">Interdisciplinary Collaboration:</w:t>
      </w:r>
      <w:r>
        <w:t xml:space="preserve"> </w:t>
      </w:r>
      <w:r>
        <w:t xml:space="preserve">Increasing collaboration with engineers, data scientists, and economists in Bogotá could amplify the practical impact of their mathematical research.</w:t>
      </w:r>
    </w:p>
    <w:p>
      <w:pPr>
        <w:numPr>
          <w:ilvl w:val="0"/>
          <w:numId w:val="1002"/>
        </w:numPr>
        <w:pStyle w:val="Compact"/>
      </w:pPr>
      <w:r>
        <w:rPr>
          <w:bCs/>
          <w:b/>
        </w:rPr>
        <w:t xml:space="preserve">Public Outreach:</w:t>
      </w:r>
      <w:r>
        <w:t xml:space="preserve"> </w:t>
      </w:r>
      <w:r>
        <w:t xml:space="preserve">Expanding public lectures and media engagement to explain the relevance of mathematics to the general public in Colombia would help bridge the gap between academia and society.</w:t>
      </w:r>
    </w:p>
    <w:bookmarkEnd w:id="26"/>
    <w:bookmarkStart w:id="27" w:name="conclusion-and-recommendation"/>
    <w:p>
      <w:pPr>
        <w:pStyle w:val="Heading2"/>
      </w:pPr>
      <w:r>
        <w:t xml:space="preserve">6.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 evaluated</w:t>
      </w:r>
      <w:r>
        <w:t xml:space="preserve"> </w:t>
      </w:r>
      <w:r>
        <w:rPr>
          <w:bCs/>
          <w:b/>
        </w:rPr>
        <w:t xml:space="preserve">Mathematician</w:t>
      </w:r>
      <w:r>
        <w:t xml:space="preserve"> </w:t>
      </w:r>
      <w:r>
        <w:t xml:space="preserve">is a leading figure in the academic and professional landscape of</w:t>
      </w:r>
      <w:r>
        <w:t xml:space="preserve"> </w:t>
      </w:r>
      <w:r>
        <w:rPr>
          <w:bCs/>
          <w:b/>
        </w:rPr>
        <w:t xml:space="preserve">Colombia Bogotá</w:t>
      </w:r>
      <w:r>
        <w:t xml:space="preserve">. Their contributions to mathematical research, education, and community development are substantial and impactful. The candidate's ability to excel in both theoretical and applied mathematics, while actively engaging with the local context of Bogotá, sets a high standard for peers in the region.</w:t>
      </w:r>
    </w:p>
    <w:p>
      <w:pPr>
        <w:pStyle w:val="BodyText"/>
      </w:pPr>
      <w:r>
        <w:t xml:space="preserve">Based on the comprehensive evaluation, the review panel strongly recommends the candidate for continued support, funding, and leadership roles within the mathematical community of Colombia. Their work exemplifies the potential of mathematics to drive innovation and solve real-world problems in Bogotá and beyond.</w:t>
      </w:r>
    </w:p>
    <w:bookmarkEnd w:id="27"/>
    <w:p>
      <w:pPr>
        <w:pStyle w:val="BodyText"/>
      </w:pPr>
      <w:r>
        <w:rPr>
          <w:bCs/>
          <w:b/>
        </w:rPr>
        <w:t xml:space="preserve">Prepared by:</w:t>
      </w:r>
      <w:r>
        <w:br/>
      </w:r>
      <w:r>
        <w:t xml:space="preserve">Dr. Elena Rodriguez</w:t>
      </w:r>
      <w:r>
        <w:br/>
      </w:r>
      <w:r>
        <w:t xml:space="preserve">Senior Reviewer, Mathematical Sciences</w:t>
      </w:r>
      <w:r>
        <w:br/>
      </w:r>
      <w:r>
        <w:t xml:space="preserve">Bogotá Academic Review Board</w:t>
      </w:r>
      <w:r>
        <w:br/>
      </w:r>
      <w:r>
        <w:t xml:space="preserve">Colombia Bogotá</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 Colombia Bogotá</dc:title>
  <dc:creator/>
  <dc:language>en</dc:language>
  <cp:keywords/>
  <dcterms:created xsi:type="dcterms:W3CDTF">2026-10-10T09:41:05Z</dcterms:created>
  <dcterms:modified xsi:type="dcterms:W3CDTF">2026-10-10T09:41:05Z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