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Mathematician Candidate</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Egypt Alexandria</w:t>
      </w:r>
      <w:r>
        <w:t xml:space="preserve"> </w:t>
      </w:r>
      <w:r>
        <w:rPr>
          <w:bCs/>
          <w:b/>
        </w:rPr>
        <w:t xml:space="preserve">Review ID:</w:t>
      </w:r>
      <w:r>
        <w:t xml:space="preserve"> </w:t>
      </w:r>
      <w:r>
        <w:t xml:space="preserve">ALEX-MATH-2023-089</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qualifications, research output, and pedagogical capabilities of the candidate applying for the position of</w:t>
      </w:r>
      <w:r>
        <w:t xml:space="preserve"> </w:t>
      </w:r>
      <w:r>
        <w:rPr>
          <w:bCs/>
          <w:b/>
        </w:rPr>
        <w:t xml:space="preserve">Mathematician</w:t>
      </w:r>
      <w:r>
        <w:t xml:space="preserve"> </w:t>
      </w:r>
      <w:r>
        <w:t xml:space="preserve">within the academic and research institutions of</w:t>
      </w:r>
      <w:r>
        <w:t xml:space="preserve"> </w:t>
      </w:r>
      <w:r>
        <w:rPr>
          <w:bCs/>
          <w:b/>
        </w:rPr>
        <w:t xml:space="preserve">Egypt Alexandria</w:t>
      </w:r>
      <w:r>
        <w:t xml:space="preserve">. The review process has been conducted by a panel of senior faculty members and industry experts, adhering to the rigorous standards expected of the historic intellectual hub of the Mediterranean.</w:t>
      </w:r>
    </w:p>
    <w:p>
      <w:pPr>
        <w:pStyle w:val="BodyText"/>
      </w:pPr>
      <w:r>
        <w:t xml:space="preserve">Alexandria, with its rich heritage dating back to the Great Library and the contributions of Euclid and Hypatia, holds a unique position in the global mathematical community. Consequently, the expectations for a</w:t>
      </w:r>
      <w:r>
        <w:t xml:space="preserve"> </w:t>
      </w:r>
      <w:r>
        <w:rPr>
          <w:bCs/>
          <w:b/>
        </w:rPr>
        <w:t xml:space="preserve">Mathematician</w:t>
      </w:r>
      <w:r>
        <w:t xml:space="preserve"> </w:t>
      </w:r>
      <w:r>
        <w:t xml:space="preserve">in this region are exceptionally high. The candidate is not merely evaluated on technical proficiency but also on their ability to contribute to the revitalization of scientific inquiry in</w:t>
      </w:r>
      <w:r>
        <w:t xml:space="preserve"> </w:t>
      </w:r>
      <w:r>
        <w:rPr>
          <w:bCs/>
          <w:b/>
        </w:rPr>
        <w:t xml:space="preserve">Egypt Alexandria</w:t>
      </w:r>
      <w:r>
        <w:t xml:space="preserve">. This report details the findings regarding the candidate's theoretical knowledge, practical application, and potential for future impact.</w:t>
      </w:r>
    </w:p>
    <w:bookmarkStart w:id="21" w:name="executive-summary"/>
    <w:p>
      <w:pPr>
        <w:pStyle w:val="Heading2"/>
      </w:pPr>
      <w:r>
        <w:t xml:space="preserve">1. Executive Summary</w:t>
      </w:r>
    </w:p>
    <w:p>
      <w:pPr>
        <w:pStyle w:val="FirstParagraph"/>
      </w:pPr>
      <w:r>
        <w:t xml:space="preserve">The panel has reviewed the submitted portfolio, including publications, teaching evaluations, and research proposals. The candidate demonstrates a robust command of advanced mathematical theories, particularly in the fields of applied analysis and number theory. The</w:t>
      </w:r>
      <w:r>
        <w:t xml:space="preserve"> </w:t>
      </w:r>
      <w:r>
        <w:rPr>
          <w:bCs/>
          <w:b/>
        </w:rPr>
        <w:t xml:space="preserve">Peer Review Report</w:t>
      </w:r>
      <w:r>
        <w:t xml:space="preserve"> </w:t>
      </w:r>
      <w:r>
        <w:t xml:space="preserve">concludes that the candidate is well-suited to the role of</w:t>
      </w:r>
      <w:r>
        <w:t xml:space="preserve"> </w:t>
      </w:r>
      <w:r>
        <w:rPr>
          <w:bCs/>
          <w:b/>
        </w:rPr>
        <w:t xml:space="preserve">Mathematician</w:t>
      </w:r>
      <w:r>
        <w:t xml:space="preserve">, provided they align their research agenda with the strategic goals of local institutions in</w:t>
      </w:r>
      <w:r>
        <w:t xml:space="preserve"> </w:t>
      </w:r>
      <w:r>
        <w:rPr>
          <w:bCs/>
          <w:b/>
        </w:rPr>
        <w:t xml:space="preserve">Egypt Alexandria</w:t>
      </w:r>
      <w:r>
        <w:t xml:space="preserve">. The candidate shows promise in bridging the gap between abstract mathematics and real-world engineering challenges prevalent in the region.</w:t>
      </w:r>
    </w:p>
    <w:bookmarkEnd w:id="21"/>
    <w:bookmarkStart w:id="22" w:name="X6df421753d072a0b3934b8a0963a42e02f4146d"/>
    <w:p>
      <w:pPr>
        <w:pStyle w:val="Heading2"/>
      </w:pPr>
      <w:r>
        <w:t xml:space="preserve">2. Academic Background and Theoretical Proficiency</w:t>
      </w:r>
    </w:p>
    <w:p>
      <w:pPr>
        <w:pStyle w:val="FirstParagraph"/>
      </w:pPr>
      <w:r>
        <w:t xml:space="preserve">As a</w:t>
      </w:r>
      <w:r>
        <w:t xml:space="preserve"> </w:t>
      </w:r>
      <w:r>
        <w:rPr>
          <w:bCs/>
          <w:b/>
        </w:rPr>
        <w:t xml:space="preserve">Mathematician</w:t>
      </w:r>
      <w:r>
        <w:t xml:space="preserve">, the candidate possesses a strong foundational background. The review highlights an exceptional understanding of pure mathematics, which is crucial for maintaining the academic prestige of universities in</w:t>
      </w:r>
      <w:r>
        <w:t xml:space="preserve"> </w:t>
      </w:r>
      <w:r>
        <w:rPr>
          <w:bCs/>
          <w:b/>
        </w:rPr>
        <w:t xml:space="preserve">Egypt Alexandria</w:t>
      </w:r>
      <w:r>
        <w:t xml:space="preserve">. The candidate's doctoral thesis, focusing on differential equations, was found to be rigorous and innovative.</w:t>
      </w:r>
    </w:p>
    <w:p>
      <w:pPr>
        <w:pStyle w:val="BodyText"/>
      </w:pPr>
      <w:r>
        <w:t xml:space="preserve">However, the panel notes that while the theoretical framework is sound, the</w:t>
      </w:r>
      <w:r>
        <w:t xml:space="preserve"> </w:t>
      </w:r>
      <w:r>
        <w:rPr>
          <w:bCs/>
          <w:b/>
        </w:rPr>
        <w:t xml:space="preserve">Peer Review Report</w:t>
      </w:r>
      <w:r>
        <w:t xml:space="preserve"> </w:t>
      </w:r>
      <w:r>
        <w:t xml:space="preserve">suggests a need for deeper engagement with the specific mathematical challenges facing the Egyptian economy, such as optimization problems in logistics and resource management. A</w:t>
      </w:r>
      <w:r>
        <w:t xml:space="preserve"> </w:t>
      </w:r>
      <w:r>
        <w:rPr>
          <w:bCs/>
          <w:b/>
        </w:rPr>
        <w:t xml:space="preserve">Mathematician</w:t>
      </w:r>
      <w:r>
        <w:t xml:space="preserve"> </w:t>
      </w:r>
      <w:r>
        <w:t xml:space="preserve">in</w:t>
      </w:r>
      <w:r>
        <w:t xml:space="preserve"> </w:t>
      </w:r>
      <w:r>
        <w:rPr>
          <w:bCs/>
          <w:b/>
        </w:rPr>
        <w:t xml:space="preserve">Egypt Alexandria</w:t>
      </w:r>
      <w:r>
        <w:t xml:space="preserve"> </w:t>
      </w:r>
      <w:r>
        <w:t xml:space="preserve">is expected to be versatile, capable of navigating both the abstract realms of pure math and the concrete demands of applied science.</w:t>
      </w:r>
    </w:p>
    <w:bookmarkEnd w:id="22"/>
    <w:bookmarkStart w:id="23" w:name="research-output-and-publications"/>
    <w:p>
      <w:pPr>
        <w:pStyle w:val="Heading2"/>
      </w:pPr>
      <w:r>
        <w:t xml:space="preserve">3. Research Output and Publications</w:t>
      </w:r>
    </w:p>
    <w:p>
      <w:pPr>
        <w:pStyle w:val="FirstParagraph"/>
      </w:pPr>
      <w:r>
        <w:t xml:space="preserve">The candidate's publication record is extensive, with several papers published in high-impact international journals. This is a positive indicator for the</w:t>
      </w:r>
      <w:r>
        <w:t xml:space="preserve"> </w:t>
      </w:r>
      <w:r>
        <w:rPr>
          <w:bCs/>
          <w:b/>
        </w:rPr>
        <w:t xml:space="preserve">Peer Review Report</w:t>
      </w:r>
      <w:r>
        <w:t xml:space="preserve">, as it suggests the candidate can compete on a global stage. However, the review emphasizes the importance of local collaboration.</w:t>
      </w:r>
    </w:p>
    <w:p>
      <w:pPr>
        <w:pStyle w:val="BodyText"/>
      </w:pPr>
      <w:r>
        <w:t xml:space="preserve">Currently, the candidate's work lacks significant co-authorship with researchers from</w:t>
      </w:r>
      <w:r>
        <w:t xml:space="preserve"> </w:t>
      </w:r>
      <w:r>
        <w:rPr>
          <w:bCs/>
          <w:b/>
        </w:rPr>
        <w:t xml:space="preserve">Egypt Alexandria</w:t>
      </w:r>
      <w:r>
        <w:t xml:space="preserve">. To truly integrate into the local scientific ecosystem, the</w:t>
      </w:r>
      <w:r>
        <w:t xml:space="preserve"> </w:t>
      </w:r>
      <w:r>
        <w:rPr>
          <w:bCs/>
          <w:b/>
        </w:rPr>
        <w:t xml:space="preserve">Mathematician</w:t>
      </w:r>
      <w:r>
        <w:t xml:space="preserve"> </w:t>
      </w:r>
      <w:r>
        <w:t xml:space="preserve">must foster partnerships with institutions such as the University of Alexandria and the American University in Cairo. The report recommends that future research initiatives prioritize collaborative projects that address regional issues, thereby enhancing the visibility of</w:t>
      </w:r>
      <w:r>
        <w:t xml:space="preserve"> </w:t>
      </w:r>
      <w:r>
        <w:rPr>
          <w:bCs/>
          <w:b/>
        </w:rPr>
        <w:t xml:space="preserve">Egypt Alexandria</w:t>
      </w:r>
      <w:r>
        <w:t xml:space="preserve"> </w:t>
      </w:r>
      <w:r>
        <w:t xml:space="preserve">as a center for mathematical innovation.</w:t>
      </w:r>
    </w:p>
    <w:bookmarkEnd w:id="23"/>
    <w:bookmarkStart w:id="24" w:name="pedagogical-skills-and-mentorship"/>
    <w:p>
      <w:pPr>
        <w:pStyle w:val="Heading2"/>
      </w:pPr>
      <w:r>
        <w:t xml:space="preserve">4. Pedagogical Skills and Mentorship</w:t>
      </w:r>
    </w:p>
    <w:p>
      <w:pPr>
        <w:pStyle w:val="FirstParagraph"/>
      </w:pPr>
      <w:r>
        <w:t xml:space="preserve">Teaching is a core responsibility for any</w:t>
      </w:r>
      <w:r>
        <w:t xml:space="preserve"> </w:t>
      </w:r>
      <w:r>
        <w:rPr>
          <w:bCs/>
          <w:b/>
        </w:rPr>
        <w:t xml:space="preserve">Mathematician</w:t>
      </w:r>
      <w:r>
        <w:t xml:space="preserve"> </w:t>
      </w:r>
      <w:r>
        <w:t xml:space="preserve">in an academic setting. The</w:t>
      </w:r>
      <w:r>
        <w:t xml:space="preserve"> </w:t>
      </w:r>
      <w:r>
        <w:rPr>
          <w:bCs/>
          <w:b/>
        </w:rPr>
        <w:t xml:space="preserve">Peer Review Report</w:t>
      </w:r>
      <w:r>
        <w:t xml:space="preserve"> </w:t>
      </w:r>
      <w:r>
        <w:t xml:space="preserve">indicates that the candidate has received positive feedback from students regarding clarity and engagement. The ability to explain complex concepts is vital, especially in a diverse educational environment like</w:t>
      </w:r>
      <w:r>
        <w:t xml:space="preserve"> </w:t>
      </w:r>
      <w:r>
        <w:rPr>
          <w:bCs/>
          <w:b/>
        </w:rPr>
        <w:t xml:space="preserve">Egypt Alexandria</w:t>
      </w:r>
      <w:r>
        <w:t xml:space="preserve">.</w:t>
      </w:r>
    </w:p>
    <w:p>
      <w:pPr>
        <w:pStyle w:val="BodyText"/>
      </w:pPr>
      <w:r>
        <w:t xml:space="preserve">The panel commends the candidate's approach to mentorship. However, there is a recommendation to develop specialized workshops aimed at high school students in Alexandria. Inspiring the next generation of mathematicians is crucial for the long-term sustainability of the field in the region. The candidate's willingness to engage in outreach programs would significantly strengthen their profile as a</w:t>
      </w:r>
      <w:r>
        <w:t xml:space="preserve"> </w:t>
      </w:r>
      <w:r>
        <w:rPr>
          <w:bCs/>
          <w:b/>
        </w:rPr>
        <w:t xml:space="preserve">Mathematician</w:t>
      </w:r>
      <w:r>
        <w:t xml:space="preserve"> </w:t>
      </w:r>
      <w:r>
        <w:t xml:space="preserve">committed to the community.</w:t>
      </w:r>
    </w:p>
    <w:bookmarkEnd w:id="24"/>
    <w:bookmarkStart w:id="25" w:name="strategic-fit-for-egypt-alexandria"/>
    <w:p>
      <w:pPr>
        <w:pStyle w:val="Heading2"/>
      </w:pPr>
      <w:r>
        <w:t xml:space="preserve">5. Strategic Fit for Egypt Alexandria</w:t>
      </w:r>
    </w:p>
    <w:p>
      <w:pPr>
        <w:pStyle w:val="FirstParagraph"/>
      </w:pPr>
      <w:r>
        <w:t xml:space="preserve">This section of the</w:t>
      </w:r>
      <w:r>
        <w:t xml:space="preserve"> </w:t>
      </w:r>
      <w:r>
        <w:rPr>
          <w:bCs/>
          <w:b/>
        </w:rPr>
        <w:t xml:space="preserve">Peer Review Report</w:t>
      </w:r>
      <w:r>
        <w:t xml:space="preserve"> </w:t>
      </w:r>
      <w:r>
        <w:t xml:space="preserve">evaluates the candidate's alignment with the specific needs of</w:t>
      </w:r>
      <w:r>
        <w:t xml:space="preserve"> </w:t>
      </w:r>
      <w:r>
        <w:rPr>
          <w:bCs/>
          <w:b/>
        </w:rPr>
        <w:t xml:space="preserve">Egypt Alexandria</w:t>
      </w:r>
      <w:r>
        <w:t xml:space="preserve">. The city is undergoing a period of significant development, with new smart cities and industrial zones being established. These projects require advanced mathematical modeling for urban planning, traffic flow, and environmental sustainability.</w:t>
      </w:r>
    </w:p>
    <w:p>
      <w:pPr>
        <w:pStyle w:val="BodyText"/>
      </w:pPr>
      <w:r>
        <w:t xml:space="preserve">The candidate's expertise in computational mathematics is highly relevant. The report suggests that the</w:t>
      </w:r>
      <w:r>
        <w:t xml:space="preserve"> </w:t>
      </w:r>
      <w:r>
        <w:rPr>
          <w:bCs/>
          <w:b/>
        </w:rPr>
        <w:t xml:space="preserve">Mathematician</w:t>
      </w:r>
      <w:r>
        <w:t xml:space="preserve"> </w:t>
      </w:r>
      <w:r>
        <w:t xml:space="preserve">should actively seek consultancy roles with local government bodies and private enterprises. By doing so, the candidate can demonstrate the practical value of mathematics in solving real-world problems in</w:t>
      </w:r>
      <w:r>
        <w:t xml:space="preserve"> </w:t>
      </w:r>
      <w:r>
        <w:rPr>
          <w:bCs/>
          <w:b/>
        </w:rPr>
        <w:t xml:space="preserve">Egypt Alexandria</w:t>
      </w:r>
      <w:r>
        <w:t xml:space="preserve">. This alignment is essential for securing funding and support for future research endeavors.</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panel recommends the acceptance of the candidate for the position of</w:t>
      </w:r>
      <w:r>
        <w:t xml:space="preserve"> </w:t>
      </w:r>
      <w:r>
        <w:rPr>
          <w:bCs/>
          <w:b/>
        </w:rPr>
        <w:t xml:space="preserve">Mathematician</w:t>
      </w:r>
      <w:r>
        <w:t xml:space="preserve">, subject to the following conditions:</w:t>
      </w:r>
    </w:p>
    <w:p>
      <w:pPr>
        <w:numPr>
          <w:ilvl w:val="0"/>
          <w:numId w:val="1001"/>
        </w:numPr>
        <w:pStyle w:val="Compact"/>
      </w:pPr>
      <w:r>
        <w:t xml:space="preserve">Establishment of at least two collaborative research projects with local institutions in</w:t>
      </w:r>
      <w:r>
        <w:t xml:space="preserve"> </w:t>
      </w:r>
      <w:r>
        <w:rPr>
          <w:bCs/>
          <w:b/>
        </w:rPr>
        <w:t xml:space="preserve">Egypt Alexandria</w:t>
      </w:r>
      <w:r>
        <w:t xml:space="preserve"> </w:t>
      </w:r>
      <w:r>
        <w:t xml:space="preserve">within the first year.</w:t>
      </w:r>
    </w:p>
    <w:p>
      <w:pPr>
        <w:numPr>
          <w:ilvl w:val="0"/>
          <w:numId w:val="1001"/>
        </w:numPr>
        <w:pStyle w:val="Compact"/>
      </w:pPr>
      <w:r>
        <w:t xml:space="preserve">Development of a curriculum that integrates modern computational tools with traditional mathematical theory.</w:t>
      </w:r>
    </w:p>
    <w:p>
      <w:pPr>
        <w:numPr>
          <w:ilvl w:val="0"/>
          <w:numId w:val="1001"/>
        </w:numPr>
        <w:pStyle w:val="Compact"/>
      </w:pPr>
      <w:r>
        <w:t xml:space="preserve">Active participation in community outreach programs to promote mathematical literacy in the region.</w:t>
      </w:r>
    </w:p>
    <w:p>
      <w:pPr>
        <w:pStyle w:val="FirstParagraph"/>
      </w:pPr>
      <w:r>
        <w:t xml:space="preserve">In conclusion, the candidate possesses the intellectual rigor and professional dedication required of a</w:t>
      </w:r>
      <w:r>
        <w:t xml:space="preserve"> </w:t>
      </w:r>
      <w:r>
        <w:rPr>
          <w:bCs/>
          <w:b/>
        </w:rPr>
        <w:t xml:space="preserve">Mathematician</w:t>
      </w:r>
      <w:r>
        <w:t xml:space="preserve"> </w:t>
      </w:r>
      <w:r>
        <w:t xml:space="preserve">in a prestigious location like</w:t>
      </w:r>
      <w:r>
        <w:t xml:space="preserve"> </w:t>
      </w:r>
      <w:r>
        <w:rPr>
          <w:bCs/>
          <w:b/>
        </w:rPr>
        <w:t xml:space="preserve">Egypt Alexandria</w:t>
      </w:r>
      <w:r>
        <w:t xml:space="preserve">. By adhering to the recommendations outlined in this</w:t>
      </w:r>
      <w:r>
        <w:t xml:space="preserve"> </w:t>
      </w:r>
      <w:r>
        <w:rPr>
          <w:bCs/>
          <w:b/>
        </w:rPr>
        <w:t xml:space="preserve">Peer Review Report</w:t>
      </w:r>
      <w:r>
        <w:t xml:space="preserve">, the candidate has the potential to make significant contributions to both the academic community and the broader society of</w:t>
      </w:r>
      <w:r>
        <w:t xml:space="preserve"> </w:t>
      </w:r>
      <w:r>
        <w:rPr>
          <w:bCs/>
          <w:b/>
        </w:rPr>
        <w:t xml:space="preserve">Egypt Alexandria</w:t>
      </w:r>
      <w:r>
        <w:t xml:space="preserve">. The panel looks forward to seeing the candidate's growth and impact in this historic city.</w:t>
      </w:r>
    </w:p>
    <w:p>
      <w:pPr>
        <w:pStyle w:val="BodyText"/>
      </w:pPr>
      <w:r>
        <w:t xml:space="preserve">This document is an official</w:t>
      </w:r>
      <w:r>
        <w:t xml:space="preserve"> </w:t>
      </w:r>
      <w:r>
        <w:rPr>
          <w:bCs/>
          <w:b/>
        </w:rPr>
        <w:t xml:space="preserve">Peer Review Report</w:t>
      </w:r>
      <w:r>
        <w:t xml:space="preserve"> </w:t>
      </w:r>
      <w:r>
        <w:t xml:space="preserve">generated for internal evaluation purposes.</w:t>
      </w:r>
      <w:r>
        <w:br/>
      </w:r>
      <w:r>
        <w:t xml:space="preserve">Prepared by the Academic Review Board for</w:t>
      </w:r>
      <w:r>
        <w:t xml:space="preserve"> </w:t>
      </w:r>
      <w:r>
        <w:rPr>
          <w:bCs/>
          <w:b/>
        </w:rPr>
        <w:t xml:space="preserve">Egypt Alexandria</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Egypt Alexandria</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