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and Professional Competence</w:t>
      </w:r>
    </w:p>
    <w:p>
      <w:pPr>
        <w:pStyle w:val="BodyText"/>
      </w:pPr>
      <w:r>
        <w:rPr>
          <w:bCs/>
          <w:b/>
        </w:rPr>
        <w:t xml:space="preserve">Discipline:</w:t>
      </w:r>
      <w:r>
        <w:t xml:space="preserve"> </w:t>
      </w:r>
      <w:r>
        <w:t xml:space="preserve">Mathematics</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submitted research manuscript and professional portfolio of the candidate identified as a Mathematician. The review process has been conducted in accordance with the academic standards expected within the higher education and research sectors of Ethiopia Addis Ababa. The primary objective of this document is to assess the mathematical rigor, originality, and practical applicability of the work presented, ensuring it aligns with the growing scientific demands of the region.</w:t>
      </w:r>
    </w:p>
    <w:p>
      <w:pPr>
        <w:pStyle w:val="BodyText"/>
      </w:pPr>
      <w:r>
        <w:t xml:space="preserve">As Ethiopia Addis Ababa continues to emerge as a hub for scientific innovation in East Africa, the role of the Mathematician is becoming increasingly pivotal. This review specifically examines how the candidate's work contributes to the local academic community, addresses regional challenges through quantitative analysis, and upholds the integrity of mathematical inquiry.</w:t>
      </w:r>
    </w:p>
    <w:bookmarkEnd w:id="21"/>
    <w:bookmarkStart w:id="22" w:name="evaluation-of-mathematical-rigor"/>
    <w:p>
      <w:pPr>
        <w:pStyle w:val="Heading2"/>
      </w:pPr>
      <w:r>
        <w:t xml:space="preserve">2. Evaluation of Mathematical Rigor</w:t>
      </w:r>
    </w:p>
    <w:p>
      <w:pPr>
        <w:pStyle w:val="FirstParagraph"/>
      </w:pPr>
      <w:r>
        <w:t xml:space="preserve">The core of this Peer Review Report focuses on the technical accuracy of the Mathematician's work. The submitted proofs and derivations have been scrutinized for logical consistency and adherence to established mathematical principles. The candidate demonstrates a strong command of abstract algebra and differential equations, which are foundational to advanced mathematical research.</w:t>
      </w:r>
    </w:p>
    <w:p>
      <w:pPr>
        <w:pStyle w:val="BodyText"/>
      </w:pPr>
      <w:r>
        <w:t xml:space="preserve">However, the review notes that while the theoretical framework is sound, the Mathematician must ensure that all assumptions are explicitly stated. In the context of Ethiopia Addis Ababa, where interdisciplinary collaboration is encouraged, clarity in foundational assumptions is vital for non-specialist stakeholders to understand the implications of the research. The notation used is standard and precise, reflecting a high level of professional competence.</w:t>
      </w:r>
    </w:p>
    <w:bookmarkEnd w:id="22"/>
    <w:bookmarkStart w:id="23" w:name="relevance-to-ethiopia-addis-ababa"/>
    <w:p>
      <w:pPr>
        <w:pStyle w:val="Heading2"/>
      </w:pPr>
      <w:r>
        <w:t xml:space="preserve">3. Relevance to Ethiopia Addis Ababa</w:t>
      </w:r>
    </w:p>
    <w:p>
      <w:pPr>
        <w:pStyle w:val="FirstParagraph"/>
      </w:pPr>
      <w:r>
        <w:t xml:space="preserve">A critical component of this Peer Review Report is the assessment of the work's relevance to the local context. The Mathematician has made commendable efforts to apply theoretical models to real-world problems pertinent to Ethiopia Addis Ababa. Specifically, the application of optimization algorithms to urban traffic flow and resource distribution in the capital city is highly relevant.</w:t>
      </w:r>
    </w:p>
    <w:p>
      <w:pPr>
        <w:pStyle w:val="BodyText"/>
      </w:pPr>
      <w:r>
        <w:t xml:space="preserve">The report highlights that the Mathematician's ability to translate complex mathematical concepts into actionable insights for urban planning in Ethiopia Addis Ababa is a significant strength. This alignment with local development goals enhances the value of the research. It is recommended that the Mathematician further explore data sets specific to the Ethiopian context to refine these models, thereby increasing their accuracy and utility for local policymakers.</w:t>
      </w:r>
    </w:p>
    <w:bookmarkEnd w:id="23"/>
    <w:bookmarkStart w:id="24" w:name="methodology-and-data-integrity"/>
    <w:p>
      <w:pPr>
        <w:pStyle w:val="Heading2"/>
      </w:pPr>
      <w:r>
        <w:t xml:space="preserve">4. Methodology and Data Integrity</w:t>
      </w:r>
    </w:p>
    <w:p>
      <w:pPr>
        <w:pStyle w:val="FirstParagraph"/>
      </w:pPr>
      <w:r>
        <w:t xml:space="preserve">The methodology employed by the Mathematician is robust and replicable. The Peer Review Report confirms that the statistical methods used are appropriate for the data types analyzed. The candidate has demonstrated ethical standards in data handling, which is crucial for maintaining trust in scientific research within Ethiopia Addis Ababa.</w:t>
      </w:r>
    </w:p>
    <w:p>
      <w:pPr>
        <w:pStyle w:val="BodyText"/>
      </w:pPr>
      <w:r>
        <w:t xml:space="preserve">Nevertheless, the review suggests that the Mathematician should provide more detailed documentation regarding the sources of empirical data. Given the rapid development in Ethiopia Addis Ababa, data can be volatile; therefore, clear citations and timestamps are necessary to ensure the longevity and verifiability of the research findings.</w:t>
      </w:r>
    </w:p>
    <w:bookmarkEnd w:id="24"/>
    <w:bookmarkStart w:id="25" w:name="X5c3f8b050b6f0d7044f4e0b7172b21403858fe8"/>
    <w:p>
      <w:pPr>
        <w:pStyle w:val="Heading2"/>
      </w:pPr>
      <w:r>
        <w:t xml:space="preserve">5. Originality and Contribution to Knowledge</w:t>
      </w:r>
    </w:p>
    <w:p>
      <w:pPr>
        <w:pStyle w:val="FirstParagraph"/>
      </w:pPr>
      <w:r>
        <w:t xml:space="preserve">This Peer Review Report acknowledges the originality of the Mathematician's approach. The integration of traditional mathematical techniques with modern computational tools represents a novel contribution to the field. The work fills a gap in the literature regarding quantitative modeling in the East African region.</w:t>
      </w:r>
    </w:p>
    <w:p>
      <w:pPr>
        <w:pStyle w:val="BodyText"/>
      </w:pPr>
      <w:r>
        <w:t xml:space="preserve">The Mathematician has successfully positioned their work as a bridge between global mathematical standards and local application. This contribution is particularly valuable for academic institutions in Ethiopia Addis Ababa, as it provides a model for future research that is both internationally competitive and locally grounded.</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presented in this Peer Review Report, the Mathematician's work is deemed suitable for publication and further academic consideration. The review concludes that the candidate possesses the necessary expertise and dedication to advance mathematical science in Ethiopia Addis Ababa.</w:t>
      </w:r>
    </w:p>
    <w:p>
      <w:pPr>
        <w:pStyle w:val="BodyText"/>
      </w:pPr>
      <w:r>
        <w:rPr>
          <w:bCs/>
          <w:b/>
        </w:rPr>
        <w:t xml:space="preserve">Recommendations:</w:t>
      </w:r>
    </w:p>
    <w:p>
      <w:pPr>
        <w:numPr>
          <w:ilvl w:val="0"/>
          <w:numId w:val="1001"/>
        </w:numPr>
        <w:pStyle w:val="Compact"/>
      </w:pPr>
      <w:r>
        <w:t xml:space="preserve">Enhance the clarity of assumptions for interdisciplinary audiences.</w:t>
      </w:r>
    </w:p>
    <w:p>
      <w:pPr>
        <w:numPr>
          <w:ilvl w:val="0"/>
          <w:numId w:val="1001"/>
        </w:numPr>
        <w:pStyle w:val="Compact"/>
      </w:pPr>
      <w:r>
        <w:t xml:space="preserve">Incorporate more localized data sets from Ethiopia Addis Ababa to improve model specificity.</w:t>
      </w:r>
    </w:p>
    <w:p>
      <w:pPr>
        <w:numPr>
          <w:ilvl w:val="0"/>
          <w:numId w:val="1001"/>
        </w:numPr>
        <w:pStyle w:val="Compact"/>
      </w:pPr>
      <w:r>
        <w:t xml:space="preserve">Provide detailed documentation of data sources to ensure reproducibility.</w:t>
      </w:r>
    </w:p>
    <w:p>
      <w:pPr>
        <w:pStyle w:val="FirstParagraph"/>
      </w:pPr>
      <w:r>
        <w:t xml:space="preserve">In summary, this Peer Review Report affirms the high quality of the Mathematician's research. It is a significant step forward for the mathematical community in Ethiopia Addis Ababa, demonstrating the potential for rigorous academic work to drive practical development and innovation in the region.</w:t>
      </w:r>
    </w:p>
    <w:bookmarkEnd w:id="26"/>
    <w:p>
      <w:pPr>
        <w:pStyle w:val="BodyText"/>
      </w:pPr>
      <w:r>
        <w:rPr>
          <w:bCs/>
          <w:b/>
        </w:rPr>
        <w:t xml:space="preserve">Reviewer Name:</w:t>
      </w:r>
      <w:r>
        <w:t xml:space="preserve"> </w:t>
      </w:r>
      <w:r>
        <w:t xml:space="preserve">[Name Withheld for Anonymity]</w:t>
      </w:r>
    </w:p>
    <w:p>
      <w:pPr>
        <w:pStyle w:val="BodyText"/>
      </w:pPr>
      <w:r>
        <w:rPr>
          <w:bCs/>
          <w:b/>
        </w:rPr>
        <w:t xml:space="preserve">Affiliation:</w:t>
      </w:r>
      <w:r>
        <w:t xml:space="preserve"> </w:t>
      </w:r>
      <w:r>
        <w:t xml:space="preserve">Academic Review Board, Ethiopia Addis Ababa</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Ethiopia Addis Ababa</dc:title>
  <dc:creator/>
  <dc:language>en</dc:language>
  <cp:keywords/>
  <dcterms:created xsi:type="dcterms:W3CDTF">2026-10-10T06:56:30Z</dcterms:created>
  <dcterms:modified xsi:type="dcterms:W3CDTF">2026-10-10T06:56:30Z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