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Indonesia</w:t>
      </w:r>
      <w:r>
        <w:t xml:space="preserve"> </w:t>
      </w:r>
      <w:r>
        <w:t xml:space="preserve">Jakarta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 of a Mathematician</w:t>
      </w:r>
    </w:p>
    <w:p>
      <w:pPr>
        <w:pStyle w:val="BodyText"/>
      </w:pPr>
      <w:r>
        <w:rPr>
          <w:bCs/>
          <w:b/>
        </w:rPr>
        <w:t xml:space="preserve">Location Context:</w:t>
      </w:r>
      <w:r>
        <w:t xml:space="preserve"> </w:t>
      </w:r>
      <w:r>
        <w:t xml:space="preserve">Indonesia Jakarta</w:t>
      </w:r>
    </w:p>
    <w:p>
      <w:pPr>
        <w:pStyle w:val="BodyText"/>
      </w:pPr>
      <w:r>
        <w:rPr>
          <w:bCs/>
          <w:b/>
        </w:rPr>
        <w:t xml:space="preserve">Date:</w:t>
      </w:r>
      <w:r>
        <w:t xml:space="preserve"> </w:t>
      </w:r>
      <w:r>
        <w:t xml:space="preserve">October 24, 2023</w:t>
      </w:r>
    </w:p>
    <w:p>
      <w:pPr>
        <w:pStyle w:val="BodyText"/>
      </w:pPr>
      <w:r>
        <w:rPr>
          <w:bCs/>
          <w:b/>
        </w:rPr>
        <w:t xml:space="preserve">Reviewer Panel:</w:t>
      </w:r>
      <w:r>
        <w:t xml:space="preserve"> </w:t>
      </w:r>
      <w:r>
        <w:t xml:space="preserve">International Committee on Mathematical Sciences</w:t>
      </w:r>
    </w:p>
    <w:p>
      <w:pPr>
        <w:pStyle w:val="BodyText"/>
      </w:pPr>
      <w:r>
        <w:rPr>
          <w:bCs/>
          <w:b/>
        </w:rPr>
        <w:t xml:space="preserve">Reference ID:</w:t>
      </w:r>
      <w:r>
        <w:t xml:space="preserve"> </w:t>
      </w:r>
      <w:r>
        <w:t xml:space="preserve">PR-MATH-JKT-2023-089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standing, research output, and academic integrity of a Mathematician currently operating within the academic and industrial sectors of Indonesia Jakarta. The review was conducted to assess the candidate's suitability for a senior research fellowship and their potential to lead collaborative projects between local Indonesian institutions and international bodies. The assessment focuses on the rigor of mathematical proofs, the relevance of applied mathematics to regional challenges, and the candidate's contribution to the scientific community in the capital city.</w:t>
      </w:r>
    </w:p>
    <w:bookmarkEnd w:id="20"/>
    <w:bookmarkStart w:id="21" w:name="introduction-and-scope"/>
    <w:p>
      <w:pPr>
        <w:pStyle w:val="Heading2"/>
      </w:pPr>
      <w:r>
        <w:t xml:space="preserve">2. Introduction and Scope</w:t>
      </w:r>
    </w:p>
    <w:p>
      <w:pPr>
        <w:pStyle w:val="FirstParagraph"/>
      </w:pPr>
      <w:r>
        <w:t xml:space="preserve">The role of a Mathematician in the modern era extends far beyond abstract theory; it requires a dynamic application of logic to solve complex real-world problems. In the context of Indonesia Jakarta, a rapidly developing metropolis facing challenges in urban planning, traffic optimization, and financial modeling, the work of a Mathematician is of paramount importance. This report evaluates the subject's ability to bridge the gap between pure mathematical theory and these practical applications.</w:t>
      </w:r>
    </w:p>
    <w:p>
      <w:pPr>
        <w:pStyle w:val="BodyText"/>
      </w:pPr>
      <w:r>
        <w:t xml:space="preserve">The scope of this review encompasses publications from the last five years, peer interactions within the Indonesian mathematical community, and the technical accuracy of recent grant proposals submitted to Jakarta-based research councils. The review aims to provide an objective, data-driven analysis of the Mathematician's capabilities.</w:t>
      </w:r>
    </w:p>
    <w:bookmarkEnd w:id="21"/>
    <w:bookmarkStart w:id="22" w:name="evaluation-of-research-methodology"/>
    <w:p>
      <w:pPr>
        <w:pStyle w:val="Heading2"/>
      </w:pPr>
      <w:r>
        <w:t xml:space="preserve">3. Evaluation of Research Methodology</w:t>
      </w:r>
    </w:p>
    <w:p>
      <w:pPr>
        <w:pStyle w:val="FirstParagraph"/>
      </w:pPr>
      <w:r>
        <w:t xml:space="preserve">The primary criterion for evaluating a Mathematician is the soundness of their methodology. Upon reviewing the subject's recent papers, the panel observed a high degree of precision in logical deduction. The Mathematician demonstrates a robust command of differential equations and stochastic processes, areas that are critical for modeling the environmental and economic fluctuations often seen in Indonesia Jakarta.</w:t>
      </w:r>
    </w:p>
    <w:p>
      <w:pPr>
        <w:pStyle w:val="BodyText"/>
      </w:pPr>
      <w:r>
        <w:t xml:space="preserve">Specifically, the candidate's work on algorithmic efficiency for traffic flow in Jakarta's dense urban grid was noted for its innovative approach. The mathematical models proposed were not only theoretically sound but also computationally feasible. The review confirms that the Mathematician adheres to strict standards of verification, ensuring that all lemmas and theorems are rigorously proven before publication. This attention to detail is essential for maintaining the integrity of scientific discourse in the region.</w:t>
      </w:r>
    </w:p>
    <w:bookmarkEnd w:id="22"/>
    <w:bookmarkStart w:id="23" w:name="impact-on-the-local-scientific-community"/>
    <w:p>
      <w:pPr>
        <w:pStyle w:val="Heading2"/>
      </w:pPr>
      <w:r>
        <w:t xml:space="preserve">4. Impact on the Local Scientific Community</w:t>
      </w:r>
    </w:p>
    <w:p>
      <w:pPr>
        <w:pStyle w:val="FirstParagraph"/>
      </w:pPr>
      <w:r>
        <w:t xml:space="preserve">A significant portion of this Peer Review Report is dedicated to the Mathematician's engagement with the local ecosystem in Indonesia Jakarta. The candidate has been instrumental in organizing seminars at local universities, fostering a culture of inquiry and critical thinking. The review highlights the subject's mentorship of junior researchers, helping to build a stronger foundation for mathematical sciences in Indonesia.</w:t>
      </w:r>
    </w:p>
    <w:p>
      <w:pPr>
        <w:pStyle w:val="BodyText"/>
      </w:pPr>
      <w:r>
        <w:t xml:space="preserve">Furthermore, the Mathematician has actively collaborated with government agencies in Jakarta to provide data-driven insights for policy-making. By translating complex mathematical concepts into actionable intelligence, the subject has demonstrated a rare ability to communicate effectively with non-specialists. This interdisciplinary approach is highly valued and significantly enhances the Mathematician's professional profile.</w:t>
      </w:r>
    </w:p>
    <w:bookmarkEnd w:id="23"/>
    <w:bookmarkStart w:id="24" w:name="technical-competence-and-innovation"/>
    <w:p>
      <w:pPr>
        <w:pStyle w:val="Heading2"/>
      </w:pPr>
      <w:r>
        <w:t xml:space="preserve">5. Technical Competence and Innovation</w:t>
      </w:r>
    </w:p>
    <w:p>
      <w:pPr>
        <w:pStyle w:val="FirstParagraph"/>
      </w:pPr>
      <w:r>
        <w:t xml:space="preserve">The review panel assessed the technical competence of the Mathematician against international standards. The findings indicate that the subject is well-versed in contemporary mathematical tools and software, including advanced statistical packages and symbolic computation systems. The Mathematician's ability to integrate these tools into their research workflow has resulted in high-quality outputs that are competitive on a global scale.</w:t>
      </w:r>
    </w:p>
    <w:p>
      <w:pPr>
        <w:pStyle w:val="BodyText"/>
      </w:pPr>
      <w:r>
        <w:t xml:space="preserve">Innovation is another key aspect of this evaluation. The Mathematician has introduced novel techniques in numerical analysis that have improved the accuracy of predictive models used in Jakarta's financial sector. These contributions are not merely incremental; they represent a significant advancement in the field, showcasing the subject's creativity and deep understanding of mathematical structures.</w:t>
      </w:r>
    </w:p>
    <w:bookmarkEnd w:id="24"/>
    <w:bookmarkStart w:id="25" w:name="Xcec0cdfbf541da75d39637666249479350353d9"/>
    <w:p>
      <w:pPr>
        <w:pStyle w:val="Heading2"/>
      </w:pPr>
      <w:r>
        <w:t xml:space="preserve">6. Ethical Considerations and Professional Conduct</w:t>
      </w:r>
    </w:p>
    <w:p>
      <w:pPr>
        <w:pStyle w:val="FirstParagraph"/>
      </w:pPr>
      <w:r>
        <w:t xml:space="preserve">Ethical conduct is non-negotiable in the field of mathematics. This Peer Review Report confirms that the Mathematician has maintained the highest standards of academic integrity. There were no instances of plagiarism, data fabrication, or unethical collaboration practices identified during the review process. The subject consistently acknowledges the contributions of colleagues and properly cites previous work, reflecting a respectful and honest approach to scholarship.</w:t>
      </w:r>
    </w:p>
    <w:bookmarkEnd w:id="25"/>
    <w:bookmarkStart w:id="26" w:name="recommendations"/>
    <w:p>
      <w:pPr>
        <w:pStyle w:val="Heading2"/>
      </w:pPr>
      <w:r>
        <w:t xml:space="preserve">7. Recommendations</w:t>
      </w:r>
    </w:p>
    <w:p>
      <w:pPr>
        <w:pStyle w:val="FirstParagraph"/>
      </w:pPr>
      <w:r>
        <w:t xml:space="preserve">Based on the comprehensive evaluation detailed in this report, the panel recommends the following:</w:t>
      </w:r>
    </w:p>
    <w:p>
      <w:pPr>
        <w:numPr>
          <w:ilvl w:val="0"/>
          <w:numId w:val="1001"/>
        </w:numPr>
        <w:pStyle w:val="Compact"/>
      </w:pPr>
      <w:r>
        <w:rPr>
          <w:bCs/>
          <w:b/>
        </w:rPr>
        <w:t xml:space="preserve">Approval:</w:t>
      </w:r>
      <w:r>
        <w:t xml:space="preserve"> </w:t>
      </w:r>
      <w:r>
        <w:t xml:space="preserve">The Mathematician is fully approved for the senior research fellowship.</w:t>
      </w:r>
    </w:p>
    <w:p>
      <w:pPr>
        <w:numPr>
          <w:ilvl w:val="0"/>
          <w:numId w:val="1001"/>
        </w:numPr>
        <w:pStyle w:val="Compact"/>
      </w:pPr>
      <w:r>
        <w:rPr>
          <w:bCs/>
          <w:b/>
        </w:rPr>
        <w:t xml:space="preserve">Leadership Role:</w:t>
      </w:r>
      <w:r>
        <w:t xml:space="preserve"> </w:t>
      </w:r>
      <w:r>
        <w:t xml:space="preserve">The subject should be considered for leadership positions in interdisciplinary projects involving urban development in Indonesia Jakarta.</w:t>
      </w:r>
    </w:p>
    <w:p>
      <w:pPr>
        <w:numPr>
          <w:ilvl w:val="0"/>
          <w:numId w:val="1001"/>
        </w:numPr>
        <w:pStyle w:val="Compact"/>
      </w:pPr>
      <w:r>
        <w:rPr>
          <w:bCs/>
          <w:b/>
        </w:rPr>
        <w:t xml:space="preserve">Continued Support:</w:t>
      </w:r>
      <w:r>
        <w:t xml:space="preserve"> </w:t>
      </w:r>
      <w:r>
        <w:t xml:space="preserve">It is recommended that funding bodies continue to support the Mathematician's research, particularly in areas that address local challenges through advanced mathematical modeling.</w:t>
      </w:r>
    </w:p>
    <w:bookmarkEnd w:id="26"/>
    <w:bookmarkStart w:id="27" w:name="conclusion"/>
    <w:p>
      <w:pPr>
        <w:pStyle w:val="Heading2"/>
      </w:pPr>
      <w:r>
        <w:t xml:space="preserve">8. Conclusion</w:t>
      </w:r>
    </w:p>
    <w:p>
      <w:pPr>
        <w:pStyle w:val="FirstParagraph"/>
      </w:pPr>
      <w:r>
        <w:t xml:space="preserve">In conclusion, this Peer Review Report affirms that the Mathematician under review is a highly competent, ethical, and impactful professional. Their work not only advances the theoretical boundaries of mathematics but also provides tangible benefits to the society of Indonesia Jakarta. The subject's dedication to excellence and their ability to collaborate effectively make them a valuable asset to the scientific community. We anticipate that their future contributions will continue to be of significant importance.</w:t>
      </w:r>
    </w:p>
    <w:p>
      <w:pPr>
        <w:pStyle w:val="BodyText"/>
      </w:pPr>
      <w:r>
        <w:rPr>
          <w:bCs/>
          <w:b/>
        </w:rPr>
        <w:t xml:space="preserve">Report Prepared By:</w:t>
      </w:r>
    </w:p>
    <w:p>
      <w:pPr>
        <w:pStyle w:val="BodyText"/>
      </w:pPr>
      <w:r>
        <w:t xml:space="preserve">Dr. Elena Rostova</w:t>
      </w:r>
      <w:r>
        <w:br/>
      </w:r>
      <w:r>
        <w:t xml:space="preserve">Senior Reviewer, International Committee on Mathematical Sciences</w:t>
      </w:r>
    </w:p>
    <w:p>
      <w:pPr>
        <w:pStyle w:val="BodyText"/>
      </w:pPr>
      <w:r>
        <w:rPr>
          <w:bCs/>
          <w:b/>
        </w:rPr>
        <w:t xml:space="preserve">Approved By:</w:t>
      </w:r>
    </w:p>
    <w:p>
      <w:pPr>
        <w:pStyle w:val="BodyText"/>
      </w:pPr>
      <w:r>
        <w:t xml:space="preserve">Prof. James Chen</w:t>
      </w:r>
      <w:r>
        <w:br/>
      </w:r>
      <w:r>
        <w:t xml:space="preserve">Chairman, Peer Review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Indonesia Jakarta</dc:title>
  <dc:creator/>
  <dc:language>en</dc:language>
  <cp:keywords/>
  <dcterms:created xsi:type="dcterms:W3CDTF">2026-10-10T08:09:10Z</dcterms:created>
  <dcterms:modified xsi:type="dcterms:W3CDTF">2026-10-10T08:09:10Z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