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t xml:space="preserve">Document Type:</w:t>
      </w:r>
      <w:r>
        <w:t xml:space="preserve"> </w:t>
      </w:r>
      <w:r>
        <w:t xml:space="preserve">Academic Peer Evaluation</w:t>
      </w:r>
    </w:p>
    <w:p>
      <w:pPr>
        <w:pStyle w:val="BodyText"/>
      </w:pPr>
      <w:r>
        <w:t xml:space="preserve">Subject:</w:t>
      </w:r>
      <w:r>
        <w:t xml:space="preserve"> </w:t>
      </w:r>
      <w:r>
        <w:t xml:space="preserve">Mathematician</w:t>
      </w:r>
    </w:p>
    <w:p>
      <w:pPr>
        <w:pStyle w:val="BodyText"/>
      </w:pPr>
      <w:r>
        <w:t xml:space="preserve">Location:</w:t>
      </w:r>
      <w:r>
        <w:t xml:space="preserve"> </w:t>
      </w:r>
      <w:r>
        <w:t xml:space="preserve">Italy Naples</w:t>
      </w:r>
    </w:p>
    <w:p>
      <w:pPr>
        <w:pStyle w:val="BodyText"/>
      </w:pPr>
      <w:r>
        <w:t xml:space="preserve">Date:</w:t>
      </w:r>
      <w:r>
        <w:t xml:space="preserve"> </w:t>
      </w:r>
      <w:r>
        <w:t xml:space="preserve">October 26, 2023</w:t>
      </w:r>
    </w:p>
    <w:p>
      <w:pPr>
        <w:pStyle w:val="BodyText"/>
      </w:pPr>
      <w:r>
        <w:t xml:space="preserve">Review ID:</w:t>
      </w:r>
      <w:r>
        <w:t xml:space="preserve"> </w:t>
      </w:r>
      <w:r>
        <w:t xml:space="preserve">PR-NAP-MATH-2023-089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professional contributions, research output, and academic standing of a distinguished</w:t>
      </w:r>
      <w:r>
        <w:t xml:space="preserve"> </w:t>
      </w:r>
      <w:r>
        <w:rPr>
          <w:bCs/>
          <w:b/>
        </w:rPr>
        <w:t xml:space="preserve">Mathematician</w:t>
      </w:r>
      <w:r>
        <w:t xml:space="preserve"> </w:t>
      </w:r>
      <w:r>
        <w:t xml:space="preserve">affiliated with institutions in</w:t>
      </w:r>
      <w:r>
        <w:t xml:space="preserve"> </w:t>
      </w:r>
      <w:r>
        <w:rPr>
          <w:bCs/>
          <w:b/>
        </w:rPr>
        <w:t xml:space="preserve">Italy Naples</w:t>
      </w:r>
      <w:r>
        <w:t xml:space="preserve">. The review was conducted in accordance with international academic standards and local Italian research evaluation criteria. The subject has demonstrated exceptional expertise in advanced mathematical disciplines, contributing significantly to both theoretical frameworks and applied mathematical sciences.</w:t>
      </w:r>
    </w:p>
    <w:p>
      <w:pPr>
        <w:pStyle w:val="BodyText"/>
      </w:pPr>
      <w:r>
        <w:t xml:space="preserve">The evaluation considers the mathematician's publications, research impact, teaching effectiveness, collaboration within the</w:t>
      </w:r>
      <w:r>
        <w:t xml:space="preserve"> </w:t>
      </w:r>
      <w:r>
        <w:rPr>
          <w:bCs/>
          <w:b/>
        </w:rPr>
        <w:t xml:space="preserve">Italy Naples</w:t>
      </w:r>
      <w:r>
        <w:t xml:space="preserve"> </w:t>
      </w:r>
      <w:r>
        <w:t xml:space="preserve">academic community, and contributions to the broader scientific ecosystem. The findings indicate a high level of scholarly excellence and a strong alignment with the research priorities of Italian mathematical institutions.</w:t>
      </w:r>
    </w:p>
    <w:bookmarkEnd w:id="21"/>
    <w:bookmarkStart w:id="22" w:name="research-excellence-and-publications"/>
    <w:p>
      <w:pPr>
        <w:pStyle w:val="Heading2"/>
      </w:pPr>
      <w:r>
        <w:t xml:space="preserve">2. Research Excellence and Publications</w:t>
      </w:r>
    </w:p>
    <w:p>
      <w:pPr>
        <w:pStyle w:val="FirstParagraph"/>
      </w:pPr>
      <w:r>
        <w:t xml:space="preserve">The</w:t>
      </w:r>
      <w:r>
        <w:t xml:space="preserve"> </w:t>
      </w:r>
      <w:r>
        <w:rPr>
          <w:bCs/>
          <w:b/>
        </w:rPr>
        <w:t xml:space="preserve">Mathematician</w:t>
      </w:r>
      <w:r>
        <w:t xml:space="preserve"> </w:t>
      </w:r>
      <w:r>
        <w:t xml:space="preserve">under review has produced a substantial body of work that reflects deep analytical rigor and innovative problem-solving capabilities. Over the past five years, the subject has published numerous peer-reviewed articles in high-impact international journals, including publications in the fields of differential equations, algebraic geometry, and mathematical physics.</w:t>
      </w:r>
    </w:p>
    <w:p>
      <w:pPr>
        <w:pStyle w:val="BodyText"/>
      </w:pPr>
      <w:r>
        <w:t xml:space="preserve">Notably, several of these publications have been co-authored with researchers from the University of Naples Federico II and the Institute for Advanced Mathematical Studies in</w:t>
      </w:r>
      <w:r>
        <w:t xml:space="preserve"> </w:t>
      </w:r>
      <w:r>
        <w:rPr>
          <w:bCs/>
          <w:b/>
        </w:rPr>
        <w:t xml:space="preserve">Italy Naples</w:t>
      </w:r>
      <w:r>
        <w:t xml:space="preserve">, demonstrating strong collaborative networks. The research has been cited extensively by peers worldwide, indicating significant influence on ongoing mathematical discourse.</w:t>
      </w:r>
    </w:p>
    <w:p>
      <w:pPr>
        <w:numPr>
          <w:ilvl w:val="0"/>
          <w:numId w:val="1001"/>
        </w:numPr>
        <w:pStyle w:val="Compact"/>
      </w:pPr>
      <w:r>
        <w:t xml:space="preserve">Published 23 peer-reviewed articles in Q1 and Q2 journals.</w:t>
      </w:r>
    </w:p>
    <w:p>
      <w:pPr>
        <w:numPr>
          <w:ilvl w:val="0"/>
          <w:numId w:val="1001"/>
        </w:numPr>
        <w:pStyle w:val="Compact"/>
      </w:pPr>
      <w:r>
        <w:t xml:space="preserve">Authored two monographs on advanced topics in functional analysis.</w:t>
      </w:r>
    </w:p>
    <w:p>
      <w:pPr>
        <w:numPr>
          <w:ilvl w:val="0"/>
          <w:numId w:val="1001"/>
        </w:numPr>
        <w:pStyle w:val="Compact"/>
      </w:pPr>
      <w:r>
        <w:t xml:space="preserve">Received three research grants from Italian and European funding agencies.</w:t>
      </w:r>
    </w:p>
    <w:p>
      <w:pPr>
        <w:numPr>
          <w:ilvl w:val="0"/>
          <w:numId w:val="1001"/>
        </w:numPr>
        <w:pStyle w:val="Compact"/>
      </w:pPr>
      <w:r>
        <w:t xml:space="preserve">Presented findings at 15 international conferences, including events in Rome, Milan, and abroad.</w:t>
      </w:r>
    </w:p>
    <w:bookmarkEnd w:id="22"/>
    <w:bookmarkStart w:id="23" w:name="academic-impact-in-italy-naples"/>
    <w:p>
      <w:pPr>
        <w:pStyle w:val="Heading2"/>
      </w:pPr>
      <w:r>
        <w:t xml:space="preserve">3. Academic Impact in Italy Naples</w:t>
      </w:r>
    </w:p>
    <w:p>
      <w:pPr>
        <w:pStyle w:val="FirstParagraph"/>
      </w:pPr>
      <w:r>
        <w:t xml:space="preserve">The</w:t>
      </w:r>
      <w:r>
        <w:t xml:space="preserve"> </w:t>
      </w:r>
      <w:r>
        <w:rPr>
          <w:bCs/>
          <w:b/>
        </w:rPr>
        <w:t xml:space="preserve">Mathematician</w:t>
      </w:r>
      <w:r>
        <w:t xml:space="preserve"> </w:t>
      </w:r>
      <w:r>
        <w:t xml:space="preserve">has played a pivotal role in strengthening the mathematical research landscape in</w:t>
      </w:r>
      <w:r>
        <w:t xml:space="preserve"> </w:t>
      </w:r>
      <w:r>
        <w:rPr>
          <w:bCs/>
          <w:b/>
        </w:rPr>
        <w:t xml:space="preserve">Italy Naples</w:t>
      </w:r>
      <w:r>
        <w:t xml:space="preserve">. Through active participation in local academic societies, the subject has contributed to the development of research programs that align with national priorities in science and technology.</w:t>
      </w:r>
    </w:p>
    <w:p>
      <w:pPr>
        <w:pStyle w:val="BodyText"/>
      </w:pPr>
      <w:r>
        <w:t xml:space="preserve">The subject's work has fostered interdisciplinary collaboration between mathematicians, physicists, and engineers in the region. This has led to the establishment of joint research initiatives that address complex real-world problems, such as modeling climate patterns, optimizing transportation networks, and advancing computational methods.</w:t>
      </w:r>
    </w:p>
    <w:p>
      <w:pPr>
        <w:pStyle w:val="BodyText"/>
      </w:pPr>
      <w:r>
        <w:t xml:space="preserve">Furthermore, the mathematician has been instrumental in mentoring early-career researchers and graduate students, ensuring the continuity and growth of mathematical talent in</w:t>
      </w:r>
      <w:r>
        <w:t xml:space="preserve"> </w:t>
      </w:r>
      <w:r>
        <w:rPr>
          <w:bCs/>
          <w:b/>
        </w:rPr>
        <w:t xml:space="preserve">Italy Naples</w:t>
      </w:r>
      <w:r>
        <w:t xml:space="preserve">. This commitment to education and mentorship is highly valued within the Italian academic community.</w:t>
      </w:r>
    </w:p>
    <w:bookmarkEnd w:id="23"/>
    <w:bookmarkStart w:id="24" w:name="teaching-and-mentorship"/>
    <w:p>
      <w:pPr>
        <w:pStyle w:val="Heading2"/>
      </w:pPr>
      <w:r>
        <w:t xml:space="preserve">4. Teaching and Mentorship</w:t>
      </w:r>
    </w:p>
    <w:p>
      <w:pPr>
        <w:pStyle w:val="FirstParagraph"/>
      </w:pPr>
      <w:r>
        <w:t xml:space="preserve">In addition to research contributions, the</w:t>
      </w:r>
      <w:r>
        <w:t xml:space="preserve"> </w:t>
      </w:r>
      <w:r>
        <w:rPr>
          <w:bCs/>
          <w:b/>
        </w:rPr>
        <w:t xml:space="preserve">Mathematician</w:t>
      </w:r>
      <w:r>
        <w:t xml:space="preserve"> </w:t>
      </w:r>
      <w:r>
        <w:t xml:space="preserve">has demonstrated excellence in teaching. The subject has delivered courses at both undergraduate and graduate levels, covering topics such as real analysis, topology, and numerical methods. Student evaluations consistently rate the teaching as clear, engaging, and intellectually stimulating.</w:t>
      </w:r>
    </w:p>
    <w:p>
      <w:pPr>
        <w:pStyle w:val="BodyText"/>
      </w:pPr>
      <w:r>
        <w:t xml:space="preserve">The mathematician's approach to education emphasizes critical thinking and problem-solving, preparing students for advanced research and professional careers. Several former students have gone on to pursue doctoral studies at leading universities in Italy and Europe, a testament to the quality of mentorship provided.</w:t>
      </w:r>
    </w:p>
    <w:bookmarkEnd w:id="24"/>
    <w:bookmarkStart w:id="25" w:name="professional-conduct-and-collaboration"/>
    <w:p>
      <w:pPr>
        <w:pStyle w:val="Heading2"/>
      </w:pPr>
      <w:r>
        <w:t xml:space="preserve">5. Professional Conduct and Collaboration</w:t>
      </w:r>
    </w:p>
    <w:p>
      <w:pPr>
        <w:pStyle w:val="FirstParagraph"/>
      </w:pPr>
      <w:r>
        <w:t xml:space="preserve">The</w:t>
      </w:r>
      <w:r>
        <w:t xml:space="preserve"> </w:t>
      </w:r>
      <w:r>
        <w:rPr>
          <w:bCs/>
          <w:b/>
        </w:rPr>
        <w:t xml:space="preserve">Mathematician</w:t>
      </w:r>
      <w:r>
        <w:t xml:space="preserve"> </w:t>
      </w:r>
      <w:r>
        <w:t xml:space="preserve">has maintained the highest standards of professional conduct throughout their career. The subject is known for integrity, transparency, and respect in all academic interactions. Peer reviewers have noted the mathematician's willingness to share insights, provide constructive feedback, and collaborate openly with colleagues.</w:t>
      </w:r>
    </w:p>
    <w:p>
      <w:pPr>
        <w:pStyle w:val="BodyText"/>
      </w:pPr>
      <w:r>
        <w:t xml:space="preserve">Within the</w:t>
      </w:r>
      <w:r>
        <w:t xml:space="preserve"> </w:t>
      </w:r>
      <w:r>
        <w:rPr>
          <w:bCs/>
          <w:b/>
        </w:rPr>
        <w:t xml:space="preserve">Italy Naples</w:t>
      </w:r>
      <w:r>
        <w:t xml:space="preserve"> </w:t>
      </w:r>
      <w:r>
        <w:t xml:space="preserve">academic environment, the subject has been an active member of various committees and advisory boards, contributing to policy development and strategic planning for mathematical research initiatives.</w:t>
      </w:r>
    </w:p>
    <w:bookmarkEnd w:id="25"/>
    <w:bookmarkStart w:id="26" w:name="areas-for-improvement"/>
    <w:p>
      <w:pPr>
        <w:pStyle w:val="Heading2"/>
      </w:pPr>
      <w:r>
        <w:t xml:space="preserve">6. Areas for Improvement</w:t>
      </w:r>
    </w:p>
    <w:p>
      <w:pPr>
        <w:pStyle w:val="FirstParagraph"/>
      </w:pPr>
      <w:r>
        <w:t xml:space="preserve">While the overall evaluation is highly positive, the</w:t>
      </w:r>
      <w:r>
        <w:t xml:space="preserve"> </w:t>
      </w:r>
      <w:r>
        <w:rPr>
          <w:bCs/>
          <w:b/>
        </w:rPr>
        <w:t xml:space="preserve">Peer Review Report</w:t>
      </w:r>
      <w:r>
        <w:t xml:space="preserve"> </w:t>
      </w:r>
      <w:r>
        <w:t xml:space="preserve">identifies a few areas where the</w:t>
      </w:r>
      <w:r>
        <w:t xml:space="preserve"> </w:t>
      </w:r>
      <w:r>
        <w:rPr>
          <w:bCs/>
          <w:b/>
        </w:rPr>
        <w:t xml:space="preserve">Mathematician</w:t>
      </w:r>
      <w:r>
        <w:t xml:space="preserve"> </w:t>
      </w:r>
      <w:r>
        <w:t xml:space="preserve">could further enhance their impact:</w:t>
      </w:r>
    </w:p>
    <w:p>
      <w:pPr>
        <w:numPr>
          <w:ilvl w:val="0"/>
          <w:numId w:val="1002"/>
        </w:numPr>
        <w:pStyle w:val="Compact"/>
      </w:pPr>
      <w:r>
        <w:t xml:space="preserve">Increasing engagement with industry partners to translate theoretical research into practical applications.</w:t>
      </w:r>
    </w:p>
    <w:p>
      <w:pPr>
        <w:numPr>
          <w:ilvl w:val="0"/>
          <w:numId w:val="1002"/>
        </w:numPr>
        <w:pStyle w:val="Compact"/>
      </w:pPr>
      <w:r>
        <w:t xml:space="preserve">Expanding outreach activities to promote mathematics education among high school students in</w:t>
      </w:r>
      <w:r>
        <w:t xml:space="preserve"> </w:t>
      </w:r>
      <w:r>
        <w:rPr>
          <w:bCs/>
          <w:b/>
        </w:rPr>
        <w:t xml:space="preserve">Italy Naples</w:t>
      </w:r>
      <w:r>
        <w:t xml:space="preserve">.</w:t>
      </w:r>
    </w:p>
    <w:p>
      <w:pPr>
        <w:numPr>
          <w:ilvl w:val="0"/>
          <w:numId w:val="1002"/>
        </w:numPr>
        <w:pStyle w:val="Compact"/>
      </w:pPr>
      <w:r>
        <w:t xml:space="preserve">Pursuing larger-scale international collaborations to broaden the global reach of their research.</w:t>
      </w:r>
    </w:p>
    <w:bookmarkEnd w:id="26"/>
    <w:bookmarkStart w:id="27" w:name="overall-assessment-and-recommendation"/>
    <w:p>
      <w:pPr>
        <w:pStyle w:val="Heading2"/>
      </w:pPr>
      <w:r>
        <w:t xml:space="preserve">7. Overall Assessment and Recommendation</w:t>
      </w:r>
    </w:p>
    <w:p>
      <w:pPr>
        <w:pStyle w:val="FirstParagraph"/>
      </w:pPr>
      <w:r>
        <w:t xml:space="preserve">Research Quality:</w:t>
      </w:r>
      <w:r>
        <w:t xml:space="preserve"> </w:t>
      </w:r>
      <w:r>
        <w:t xml:space="preserve">Excellent (5/5)</w:t>
      </w:r>
    </w:p>
    <w:p>
      <w:pPr>
        <w:pStyle w:val="BodyText"/>
      </w:pPr>
      <w:r>
        <w:t xml:space="preserve">Academic Impact:</w:t>
      </w:r>
      <w:r>
        <w:t xml:space="preserve"> </w:t>
      </w:r>
      <w:r>
        <w:t xml:space="preserve">Very High (4.8/5)</w:t>
      </w:r>
    </w:p>
    <w:p>
      <w:pPr>
        <w:pStyle w:val="BodyText"/>
      </w:pPr>
      <w:r>
        <w:t xml:space="preserve">Teaching Effectiveness:</w:t>
      </w:r>
      <w:r>
        <w:t xml:space="preserve"> </w:t>
      </w:r>
      <w:r>
        <w:t xml:space="preserve">Excellent (5/5)</w:t>
      </w:r>
    </w:p>
    <w:p>
      <w:pPr>
        <w:pStyle w:val="BodyText"/>
      </w:pPr>
      <w:r>
        <w:t xml:space="preserve">Professional Conduct:</w:t>
      </w:r>
      <w:r>
        <w:t xml:space="preserve"> </w:t>
      </w:r>
      <w:r>
        <w:t xml:space="preserve">Outstanding (5/5)</w:t>
      </w:r>
    </w:p>
    <w:p>
      <w:pPr>
        <w:pStyle w:val="BodyText"/>
      </w:pPr>
      <w:r>
        <w:t xml:space="preserve">Contribution to Italy Naples:</w:t>
      </w:r>
      <w:r>
        <w:t xml:space="preserve"> </w:t>
      </w:r>
      <w:r>
        <w:t xml:space="preserve">Significant (4.9/5)</w:t>
      </w:r>
    </w:p>
    <w:p>
      <w:pPr>
        <w:pStyle w:val="BodyText"/>
      </w:pPr>
      <w:r>
        <w:t xml:space="preserve">Based on the comprehensive evaluation presented in this</w:t>
      </w:r>
      <w:r>
        <w:t xml:space="preserve"> </w:t>
      </w:r>
      <w:r>
        <w:rPr>
          <w:bCs/>
          <w:b/>
        </w:rPr>
        <w:t xml:space="preserve">Peer Review Report</w:t>
      </w:r>
      <w:r>
        <w:t xml:space="preserve">, the</w:t>
      </w:r>
      <w:r>
        <w:t xml:space="preserve"> </w:t>
      </w:r>
      <w:r>
        <w:rPr>
          <w:bCs/>
          <w:b/>
        </w:rPr>
        <w:t xml:space="preserve">Mathematician</w:t>
      </w:r>
      <w:r>
        <w:t xml:space="preserve"> </w:t>
      </w:r>
      <w:r>
        <w:t xml:space="preserve">is recognized as a leading scholar whose work has significantly advanced the field of mathematics and enriched the academic community in</w:t>
      </w:r>
      <w:r>
        <w:t xml:space="preserve"> </w:t>
      </w:r>
      <w:r>
        <w:rPr>
          <w:bCs/>
          <w:b/>
        </w:rPr>
        <w:t xml:space="preserve">Italy Naples</w:t>
      </w:r>
      <w:r>
        <w:t xml:space="preserve">. The subject's research excellence, teaching dedication, and professional integrity make them a valuable asset to any academic institution.</w:t>
      </w:r>
    </w:p>
    <w:p>
      <w:pPr>
        <w:pStyle w:val="BodyText"/>
      </w:pPr>
      <w:r>
        <w:t xml:space="preserve">It is recommended that the mathematician be considered for senior academic positions, research leadership roles, and continued funding support. Their contributions align closely with the strategic goals of Italian scientific institutions and will continue to drive innovation in mathematical research.</w:t>
      </w:r>
    </w:p>
    <w:bookmarkEnd w:id="27"/>
    <w:bookmarkStart w:id="28" w:name="review-committee"/>
    <w:p>
      <w:pPr>
        <w:pStyle w:val="Heading3"/>
      </w:pPr>
      <w:r>
        <w:t xml:space="preserve">Review Committee</w:t>
      </w:r>
    </w:p>
    <w:p>
      <w:pPr>
        <w:pStyle w:val="FirstParagraph"/>
      </w:pPr>
      <w:r>
        <w:t xml:space="preserve">This</w:t>
      </w:r>
      <w:r>
        <w:t xml:space="preserve"> </w:t>
      </w:r>
      <w:r>
        <w:rPr>
          <w:bCs/>
          <w:b/>
        </w:rPr>
        <w:t xml:space="preserve">Peer Review Report</w:t>
      </w:r>
      <w:r>
        <w:t xml:space="preserve"> </w:t>
      </w:r>
      <w:r>
        <w:t xml:space="preserve">was prepared by a panel of independent experts in mathematics and academic evaluation, in accordance with the standards set by Italian research assessment bodies.</w:t>
      </w:r>
    </w:p>
    <w:p>
      <w:pPr>
        <w:pStyle w:val="BodyText"/>
      </w:pPr>
      <w:r>
        <w:t xml:space="preserve">Dr. Elena Rossi</w:t>
      </w:r>
      <w:r>
        <w:br/>
      </w:r>
      <w:r>
        <w:t xml:space="preserve">Chair, Peer Review Committee</w:t>
      </w:r>
      <w:r>
        <w:br/>
      </w:r>
      <w:r>
        <w:t xml:space="preserve">University of Naples Federico II</w:t>
      </w:r>
    </w:p>
    <w:p>
      <w:pPr>
        <w:pStyle w:val="BodyText"/>
      </w:pPr>
      <w:r>
        <w:t xml:space="preserve">Prof. Marco Bianchi</w:t>
      </w:r>
      <w:r>
        <w:br/>
      </w:r>
      <w:r>
        <w:t xml:space="preserve">Senior Reviewer</w:t>
      </w:r>
      <w:r>
        <w:br/>
      </w:r>
      <w:r>
        <w:t xml:space="preserve">Institute for Advanced Mathematical Studies</w:t>
      </w:r>
    </w:p>
    <w:bookmarkEnd w:id="28"/>
    <w:p>
      <w:pPr>
        <w:pStyle w:val="BodyText"/>
      </w:pPr>
      <w:r>
        <w:t xml:space="preserve">© 2023 Peer Review Committee - Italy Naples. All rights reserved. This document is confidential and intended solely for the use of the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Italy Naples</dc:title>
  <dc:creator/>
  <dc:language>en</dc:language>
  <cp:keywords/>
  <dcterms:created xsi:type="dcterms:W3CDTF">2026-10-10T07:34:23Z</dcterms:created>
  <dcterms:modified xsi:type="dcterms:W3CDTF">2026-10-10T07:34:23Z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