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Myanmar</w:t>
      </w:r>
      <w:r>
        <w:t xml:space="preserve"> </w:t>
      </w:r>
      <w:r>
        <w:t xml:space="preserve">Yangon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Mathematician</w:t>
      </w:r>
    </w:p>
    <w:p>
      <w:pPr>
        <w:pStyle w:val="BodyText"/>
      </w:pPr>
      <w:r>
        <w:rPr>
          <w:bCs/>
          <w:b/>
        </w:rPr>
        <w:t xml:space="preserve">Location:</w:t>
      </w:r>
      <w:r>
        <w:t xml:space="preserve"> </w:t>
      </w:r>
      <w:r>
        <w:t xml:space="preserve">Myanmar Yangon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evaluates the contributions, methodologies, and impact of a Mathematician operating within the academic and professional landscape of Myanmar Yangon. The purpose of this review is to assess the quality, relevance, and innovation of the Mathematician's work in the context of local and international mathematical research. The review focuses on the Mathematician's ability to address complex problems, contribute to the mathematical community in Myanmar Yangon, and foster collaboration with peers and institutions.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areas:</w:t>
      </w:r>
    </w:p>
    <w:p>
      <w:pPr>
        <w:numPr>
          <w:ilvl w:val="0"/>
          <w:numId w:val="1001"/>
        </w:numPr>
        <w:pStyle w:val="Compact"/>
      </w:pPr>
      <w:r>
        <w:t xml:space="preserve">Research contributions and publications by the Mathematician.</w:t>
      </w:r>
    </w:p>
    <w:p>
      <w:pPr>
        <w:numPr>
          <w:ilvl w:val="0"/>
          <w:numId w:val="1001"/>
        </w:numPr>
        <w:pStyle w:val="Compact"/>
      </w:pPr>
      <w:r>
        <w:t xml:space="preserve">Methodological rigor and innovation in mathematical problem-solving.</w:t>
      </w:r>
    </w:p>
    <w:p>
      <w:pPr>
        <w:numPr>
          <w:ilvl w:val="0"/>
          <w:numId w:val="1001"/>
        </w:numPr>
        <w:pStyle w:val="Compact"/>
      </w:pPr>
      <w:r>
        <w:t xml:space="preserve">Impact on the mathematical community in Myanmar Yangon.</w:t>
      </w:r>
    </w:p>
    <w:p>
      <w:pPr>
        <w:numPr>
          <w:ilvl w:val="0"/>
          <w:numId w:val="1001"/>
        </w:numPr>
        <w:pStyle w:val="Compact"/>
      </w:pPr>
      <w:r>
        <w:t xml:space="preserve">Collaboration with local and international institutions.</w:t>
      </w:r>
    </w:p>
    <w:p>
      <w:pPr>
        <w:numPr>
          <w:ilvl w:val="0"/>
          <w:numId w:val="1001"/>
        </w:numPr>
        <w:pStyle w:val="Compact"/>
      </w:pPr>
      <w:r>
        <w:t xml:space="preserve">Educational contributions and mentorship of students.</w:t>
      </w:r>
    </w:p>
    <w:p>
      <w:pPr>
        <w:pStyle w:val="FirstParagraph"/>
      </w:pPr>
      <w:r>
        <w:t xml:space="preserve">The review is conducted with a focus on the unique challenges and opportunities presented by the academic environment in Myanmar Yangon, including resource limitations, cultural considerations, and the need for locally relevant mathematical applications.</w:t>
      </w:r>
    </w:p>
    <w:bookmarkEnd w:id="22"/>
    <w:bookmarkStart w:id="23" w:name="evaluation-of-research-contributions"/>
    <w:p>
      <w:pPr>
        <w:pStyle w:val="Heading2"/>
      </w:pPr>
      <w:r>
        <w:t xml:space="preserve">3. Evaluation of Research Contributions</w:t>
      </w:r>
    </w:p>
    <w:p>
      <w:pPr>
        <w:pStyle w:val="FirstParagraph"/>
      </w:pPr>
      <w:r>
        <w:t xml:space="preserve">The Mathematician has demonstrated a strong commitment to advancing mathematical knowledge through rigorous research and publication. Their work spans various fields, including algebra, number theory, and applied mathematics, with a particular emphasis on problems relevant to the socio-economic context of Myanmar Yangon. For instance, the Mathematician has developed models to optimize resource allocation in urban planning, addressing challenges faced by the rapidly growing city of Yangon.</w:t>
      </w:r>
    </w:p>
    <w:p>
      <w:pPr>
        <w:pStyle w:val="BodyText"/>
      </w:pPr>
      <w:r>
        <w:t xml:space="preserve">The quality of the Mathematician's publications is commendable, with several papers appearing in reputable international journals. These publications not only contribute to the global mathematical discourse but also highlight the potential for research from Myanmar Yangon to compete on an international stage. The Mathematician's ability to bridge theoretical mathematics with practical applications is a significant strength, making their work accessible and valuable to both academic and non-academic audiences.</w:t>
      </w:r>
    </w:p>
    <w:bookmarkEnd w:id="23"/>
    <w:bookmarkStart w:id="24" w:name="methodological-rigor-and-innovation"/>
    <w:p>
      <w:pPr>
        <w:pStyle w:val="Heading2"/>
      </w:pPr>
      <w:r>
        <w:t xml:space="preserve">4. Methodological Rigor and Innovation</w:t>
      </w:r>
    </w:p>
    <w:p>
      <w:pPr>
        <w:pStyle w:val="FirstParagraph"/>
      </w:pPr>
      <w:r>
        <w:t xml:space="preserve">The Mathematician's approach to problem-solving is characterized by methodological rigor and creativity. They employ advanced mathematical techniques while remaining mindful of the practical constraints faced in Myanmar Yangon. For example, in their work on cryptography, the Mathematician has developed algorithms that are both secure and computationally efficient, making them suitable for implementation in resource-limited environments.</w:t>
      </w:r>
    </w:p>
    <w:p>
      <w:pPr>
        <w:pStyle w:val="BodyText"/>
      </w:pPr>
      <w:r>
        <w:t xml:space="preserve">Innovation is a hallmark of the Mathematician's work. They have introduced novel approaches to traditional problems, such as using graph theory to model transportation networks in Yangon. This not only advances mathematical theory but also provides actionable insights for policymakers and urban planners. The Mathematician's willingness to explore interdisciplinary connections further enhances the impact of their research.</w:t>
      </w:r>
    </w:p>
    <w:bookmarkEnd w:id="24"/>
    <w:bookmarkStart w:id="25" w:name="Xa89c8b3209b705e7fc14e8b62e9324be8966614"/>
    <w:p>
      <w:pPr>
        <w:pStyle w:val="Heading2"/>
      </w:pPr>
      <w:r>
        <w:t xml:space="preserve">5. Impact on the Mathematical Community in Myanmar Yangon</w:t>
      </w:r>
    </w:p>
    <w:p>
      <w:pPr>
        <w:pStyle w:val="FirstParagraph"/>
      </w:pPr>
      <w:r>
        <w:t xml:space="preserve">The Mathematician has made significant contributions to the mathematical community in Myanmar Yangon. They have actively participated in local conferences, workshops, and seminars, fostering a culture of collaboration and knowledge-sharing. Their efforts have helped to raise the profile of mathematics in Myanmar Yangon, inspiring young students and researchers to pursue careers in the field.</w:t>
      </w:r>
    </w:p>
    <w:p>
      <w:pPr>
        <w:pStyle w:val="BodyText"/>
      </w:pPr>
      <w:r>
        <w:t xml:space="preserve">Furthermore, the Mathematician has played a key role in establishing partnerships between local institutions and international organizations. These collaborations have facilitated access to resources, funding, and expertise, enabling researchers in Myanmar Yangon to undertake more ambitious projects. The Mathematician's leadership in these initiatives has been instrumental in building a stronger, more connected mathematical community.</w:t>
      </w:r>
    </w:p>
    <w:bookmarkEnd w:id="25"/>
    <w:bookmarkStart w:id="26" w:name="educational-contributions-and-mentorship"/>
    <w:p>
      <w:pPr>
        <w:pStyle w:val="Heading2"/>
      </w:pPr>
      <w:r>
        <w:t xml:space="preserve">6. Educational Contributions and Mentorship</w:t>
      </w:r>
    </w:p>
    <w:p>
      <w:pPr>
        <w:pStyle w:val="FirstParagraph"/>
      </w:pPr>
      <w:r>
        <w:t xml:space="preserve">In addition to their research, the Mathematician has made substantial contributions to education in Myanmar Yangon. They have taught courses at the university level, where they are known for their clarity, enthusiasm, and dedication to student success. Their teaching style emphasizes critical thinking and problem-solving, equipping students with the skills needed to tackle complex mathematical challenges.</w:t>
      </w:r>
    </w:p>
    <w:p>
      <w:pPr>
        <w:pStyle w:val="BodyText"/>
      </w:pPr>
      <w:r>
        <w:t xml:space="preserve">The Mathematician has also mentored numerous students, guiding them through their academic and professional journeys. Many of their former students have gone on to pursue advanced degrees and careers in mathematics, both within Myanmar Yangon and abroad. This legacy of mentorship is a testament to the Mathematician's commitment to nurturing the next generation of mathematicians.</w:t>
      </w:r>
    </w:p>
    <w:bookmarkEnd w:id="26"/>
    <w:bookmarkStart w:id="27" w:name="recommendations"/>
    <w:p>
      <w:pPr>
        <w:pStyle w:val="Heading2"/>
      </w:pPr>
      <w:r>
        <w:t xml:space="preserve">7. Recommendations</w:t>
      </w:r>
    </w:p>
    <w:p>
      <w:pPr>
        <w:pStyle w:val="FirstParagraph"/>
      </w:pPr>
      <w:r>
        <w:t xml:space="preserve">Based on the evaluation, the following recommendations are made:</w:t>
      </w:r>
    </w:p>
    <w:p>
      <w:pPr>
        <w:numPr>
          <w:ilvl w:val="0"/>
          <w:numId w:val="1002"/>
        </w:numPr>
        <w:pStyle w:val="Compact"/>
      </w:pPr>
      <w:r>
        <w:t xml:space="preserve">Encourage the Mathematician to continue their interdisciplinary research, particularly in areas that address local challenges in Myanmar Yangon.</w:t>
      </w:r>
    </w:p>
    <w:p>
      <w:pPr>
        <w:numPr>
          <w:ilvl w:val="0"/>
          <w:numId w:val="1002"/>
        </w:numPr>
        <w:pStyle w:val="Compact"/>
      </w:pPr>
      <w:r>
        <w:t xml:space="preserve">Support efforts to expand collaborations with international institutions, ensuring that researchers in Myanmar Yangon have access to global networks and resources.</w:t>
      </w:r>
    </w:p>
    <w:p>
      <w:pPr>
        <w:numPr>
          <w:ilvl w:val="0"/>
          <w:numId w:val="1002"/>
        </w:numPr>
        <w:pStyle w:val="Compact"/>
      </w:pPr>
      <w:r>
        <w:t xml:space="preserve">Recognize and reward the Mathematician's contributions to education and mentorship, as these are vital for the long-term development of the mathematical community in Myanmar Yangon.</w:t>
      </w:r>
    </w:p>
    <w:bookmarkEnd w:id="27"/>
    <w:bookmarkStart w:id="28" w:name="conclusion"/>
    <w:p>
      <w:pPr>
        <w:pStyle w:val="Heading2"/>
      </w:pPr>
      <w:r>
        <w:t xml:space="preserve">8. Conclusion</w:t>
      </w:r>
    </w:p>
    <w:p>
      <w:pPr>
        <w:pStyle w:val="FirstParagraph"/>
      </w:pPr>
      <w:r>
        <w:t xml:space="preserve">In conclusion, this Peer Review Report highlights the exceptional contributions of the Mathematician to the field of mathematics and the community of Myanmar Yangon. Their rigorous research, innovative methodologies, and dedication to education and mentorship have had a profound impact, both locally and internationally. The Mathematician's work serves as a model for others in Myanmar Yangon, demonstrating the potential for excellence in mathematical research and its application to real-world problems. It is recommended that their efforts be recognized and supported to ensure continued growth and success.</w:t>
      </w:r>
    </w:p>
    <w:bookmarkEnd w:id="28"/>
    <w:p>
      <w:pPr>
        <w:pStyle w:val="BodyText"/>
      </w:pPr>
      <w:r>
        <w:rPr>
          <w:bCs/>
          <w:b/>
        </w:rPr>
        <w:t xml:space="preserve">Reviewer:</w:t>
      </w:r>
      <w:r>
        <w:t xml:space="preserve"> </w:t>
      </w:r>
      <w:r>
        <w:t xml:space="preserve">[Name]</w:t>
      </w:r>
    </w:p>
    <w:p>
      <w:pPr>
        <w:pStyle w:val="BodyText"/>
      </w:pPr>
      <w:r>
        <w:rPr>
          <w:bCs/>
          <w:b/>
        </w:rPr>
        <w:t xml:space="preserve">Affiliation:</w:t>
      </w:r>
      <w:r>
        <w:t xml:space="preserve"> </w:t>
      </w:r>
      <w:r>
        <w:t xml:space="preserve">[Institution]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Myanmar Yangon</dc:title>
  <dc:creator/>
  <dc:language>en</dc:language>
  <cp:keywords/>
  <dcterms:created xsi:type="dcterms:W3CDTF">2026-10-10T06:26:39Z</dcterms:created>
  <dcterms:modified xsi:type="dcterms:W3CDTF">2026-10-10T06:26:39Z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