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Competence of a Mathematician</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[Reviewer Name/Title]</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academic and professional contributions of a Mathematician operating within the Kingdom of Saudi Arabia, specifically within the vibrant intellectual hub of Jeddah. As Saudi Arabia accelerates its Vision 2030 initiative, the demand for high-level mathematical expertise has surged. Jeddah, as a primary economic and cultural gateway, hosts numerous research institutions, universities, and technology firms that rely heavily on advanced mathematical modeling, data science, and theoretical frameworks.</w:t>
      </w:r>
    </w:p>
    <w:p>
      <w:pPr>
        <w:pStyle w:val="BodyText"/>
      </w:pPr>
      <w:r>
        <w:t xml:space="preserve">The purpose of this review is to evaluate the candidate's research output, methodological rigor, and alignment with the strategic goals of the Saudi academic and industrial sectors. The assessment focuses on the quality of publications, the practical application of mathematical theories in local contexts, and the candidate's contribution to the broader scientific community in Jeddah.</w:t>
      </w:r>
    </w:p>
    <w:bookmarkEnd w:id="21"/>
    <w:bookmarkStart w:id="22" w:name="X559a5e4453342674f0f1aa7aa7890796b0b139c"/>
    <w:p>
      <w:pPr>
        <w:pStyle w:val="Heading2"/>
      </w:pPr>
      <w:r>
        <w:t xml:space="preserve">2. Evaluation of Research Quality and Originality</w:t>
      </w:r>
    </w:p>
    <w:p>
      <w:pPr>
        <w:pStyle w:val="FirstParagraph"/>
      </w:pPr>
      <w:r>
        <w:t xml:space="preserve">The Mathematician under review has demonstrated a commendable level of originality in their research. The body of work submitted for review indicates a strong command of both pure and applied mathematics. Specifically, the research papers analyzed show a sophisticated understanding of differential equations and stochastic processes, which are critical for various applications in the Saudi energy and logistics sectors.</w:t>
      </w:r>
    </w:p>
    <w:p>
      <w:pPr>
        <w:pStyle w:val="BodyText"/>
      </w:pPr>
      <w:r>
        <w:t xml:space="preserve">In the context of Jeddah's growing focus on smart city infrastructure and sustainable development, the candidate's work on optimization algorithms is particularly relevant. The review highlights that the mathematical models proposed are not only theoretically sound but also possess the scalability required for real-world implementation in Saudi Arabia's rapidly modernizing urban environments. The originality of the approach distinguishes the candidate from peers who rely solely on established methodologies without adaptation to local challenges.</w:t>
      </w:r>
    </w:p>
    <w:bookmarkEnd w:id="22"/>
    <w:bookmarkStart w:id="23" w:name="X8fef42eccff5f1f7c80276423aaf8453b9e710e"/>
    <w:p>
      <w:pPr>
        <w:pStyle w:val="Heading2"/>
      </w:pPr>
      <w:r>
        <w:t xml:space="preserve">3. Methodological Rigor and Technical Proficiency</w:t>
      </w:r>
    </w:p>
    <w:p>
      <w:pPr>
        <w:pStyle w:val="FirstParagraph"/>
      </w:pPr>
      <w:r>
        <w:t xml:space="preserve">A core component of this Peer Review Report is the assessment of technical proficiency. The Mathematician exhibits exceptional rigor in their methodology. The derivations are precise, assumptions are clearly stated, and the validation of results is thorough. This level of detail is essential for maintaining the high standards expected by academic institutions in Saudi Arabia, such as those in Jeddah, which are increasingly competing on the global stage for research excellence.</w:t>
      </w:r>
    </w:p>
    <w:p>
      <w:pPr>
        <w:pStyle w:val="BodyText"/>
      </w:pPr>
      <w:r>
        <w:t xml:space="preserve">Furthermore, the candidate demonstrates proficiency in utilizing modern computational tools. The integration of numerical analysis with theoretical proofs ensures that the findings are robust. This dual approach is vital for addressing complex problems in fields such as financial mathematics and epidemiology, areas of significant interest to policymakers and researchers in the Kingdom.</w:t>
      </w:r>
    </w:p>
    <w:bookmarkEnd w:id="23"/>
    <w:bookmarkStart w:id="24" w:name="relevance-to-saudi-arabia-and-jeddah"/>
    <w:p>
      <w:pPr>
        <w:pStyle w:val="Heading2"/>
      </w:pPr>
      <w:r>
        <w:t xml:space="preserve">4. Relevance to Saudi Arabia and Jeddah</w:t>
      </w:r>
    </w:p>
    <w:p>
      <w:pPr>
        <w:pStyle w:val="FirstParagraph"/>
      </w:pPr>
      <w:r>
        <w:t xml:space="preserve">The alignment of the Mathematician's work with the specific needs of Saudi Arabia and Jeddah is a strong point of this evaluation. The research addresses key challenges related to resource management and data analytics, which are central to the national agenda. By applying advanced mathematical techniques to local datasets, the candidate contributes directly to evidence-based decision-making in the region.</w:t>
      </w:r>
    </w:p>
    <w:p>
      <w:pPr>
        <w:pStyle w:val="BodyText"/>
      </w:pPr>
      <w:r>
        <w:t xml:space="preserve">Moreover, the candidate's engagement with local institutions in Jeddah fosters a collaborative environment that enhances the region's research capacity. This localization of expertise is crucial for the sustainability of scientific progress in Saudi Arabia, ensuring that mathematical advancements translate into tangible benefits for the community and economy.</w:t>
      </w:r>
    </w:p>
    <w:bookmarkEnd w:id="24"/>
    <w:bookmarkStart w:id="25" w:name="areas-for-improvement"/>
    <w:p>
      <w:pPr>
        <w:pStyle w:val="Heading2"/>
      </w:pPr>
      <w:r>
        <w:t xml:space="preserve">5. Areas for Improvement</w:t>
      </w:r>
    </w:p>
    <w:p>
      <w:pPr>
        <w:pStyle w:val="FirstParagraph"/>
      </w:pPr>
      <w:r>
        <w:t xml:space="preserve">While the overall assessment is highly positive, this Peer Review Report identifies areas for further development. The Mathematician is encouraged to increase interdisciplinary collaboration, particularly with engineers and computer scientists in Jeddah. Such partnerships could amplify the impact of their mathematical models. Additionally, greater emphasis on disseminating findings to non-specialist audiences would enhance the public understanding of mathematics in Saudi Arabia.</w:t>
      </w:r>
    </w:p>
    <w:bookmarkEnd w:id="25"/>
    <w:bookmarkStart w:id="26" w:name="conclusion-and-recommendation"/>
    <w:p>
      <w:pPr>
        <w:pStyle w:val="Heading2"/>
      </w:pPr>
      <w:r>
        <w:t xml:space="preserve">6. Conclusion and Recommendation</w:t>
      </w:r>
    </w:p>
    <w:p>
      <w:pPr>
        <w:pStyle w:val="FirstParagraph"/>
      </w:pPr>
      <w:r>
        <w:t xml:space="preserve">In conclusion, this Mathematician represents a significant asset to the academic and professional landscape of Saudi Arabia, particularly in Jeddah. Their research is characterized by high quality, originality, and relevance to national priorities. Based on the evidence reviewed, it is recommended that the candidate be recognized for their contributions and supported in their ongoing research endeavors. Their work exemplifies the potential for mathematical science to drive innovation and development in the Kingdom.</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Saudi Arabia Jeddah</dc:title>
  <dc:creator/>
  <dc:language>en</dc:language>
  <cp:keywords/>
  <dcterms:created xsi:type="dcterms:W3CDTF">2026-10-10T07:35:52Z</dcterms:created>
  <dcterms:modified xsi:type="dcterms:W3CDTF">2026-10-10T07:35:52Z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