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Mathematician</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26, 2023</w:t>
      </w:r>
    </w:p>
    <w:p>
      <w:pPr>
        <w:pStyle w:val="BodyText"/>
      </w:pPr>
      <w:r>
        <w:rPr>
          <w:bCs/>
          <w:b/>
        </w:rPr>
        <w:t xml:space="preserve">Review Panel:</w:t>
      </w:r>
      <w:r>
        <w:t xml:space="preserve"> </w:t>
      </w:r>
      <w:r>
        <w:t xml:space="preserve">Johannesburg Mathematical Sciences Consortium</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contributions, technical expertise, and academic impact of a distinguished Mathematician operating within the vibrant intellectual landscape of South Africa Johannesburg. The review was conducted by a panel of senior academics and industry experts to assess the candidate's alignment with the rigorous standards expected in the field of mathematics. The findings indicate a high level of proficiency, particularly in applied mathematics and statistical modeling, which are critical to the economic and technological development of Johannesburg and the broader South African region.</w:t>
      </w:r>
    </w:p>
    <w:bookmarkEnd w:id="21"/>
    <w:bookmarkStart w:id="22" w:name="introduction-and-context"/>
    <w:p>
      <w:pPr>
        <w:pStyle w:val="Heading2"/>
      </w:pPr>
      <w:r>
        <w:t xml:space="preserve">2. Introduction and Context</w:t>
      </w:r>
    </w:p>
    <w:p>
      <w:pPr>
        <w:pStyle w:val="FirstParagraph"/>
      </w:pPr>
      <w:r>
        <w:t xml:space="preserve">The role of a Mathematician in South Africa Johannesburg is multifaceted, bridging the gap between theoretical abstraction and practical application in sectors such as finance, mining, telecommunications, and data science. Johannesburg, as the economic hub of the continent, demands a high caliber of mathematical rigor to solve complex logistical and financial problems. This report evaluates the subject's ability to navigate this unique environment, contributing to both local innovation and global mathematical discourse.</w:t>
      </w:r>
    </w:p>
    <w:p>
      <w:pPr>
        <w:pStyle w:val="BodyText"/>
      </w:pPr>
      <w:r>
        <w:t xml:space="preserve">The review process involved an analysis of published research, peer feedback from collaborators, and an assessment of the Mathematician's impact on educational initiatives within South Africa. The goal is to provide a transparent and objective account of the professional standing of the Mathematician in question.</w:t>
      </w:r>
    </w:p>
    <w:bookmarkEnd w:id="22"/>
    <w:bookmarkStart w:id="23" w:name="technical-competence-and-research-output"/>
    <w:p>
      <w:pPr>
        <w:pStyle w:val="Heading2"/>
      </w:pPr>
      <w:r>
        <w:t xml:space="preserve">3. Technical Competence and Research Output</w:t>
      </w:r>
    </w:p>
    <w:p>
      <w:pPr>
        <w:pStyle w:val="FirstParagraph"/>
      </w:pPr>
      <w:r>
        <w:t xml:space="preserve">The Mathematician has demonstrated exceptional technical competence, particularly in the areas of stochastic processes and optimization theory. Their research output has been consistent and of high quality, with several publications in reputable international journals. Notably, their work on algorithmic efficiency has direct applications in the financial markets of Johannesburg, offering new methods for risk assessment and portfolio optimization.</w:t>
      </w:r>
    </w:p>
    <w:p>
      <w:pPr>
        <w:pStyle w:val="BodyText"/>
      </w:pPr>
      <w:r>
        <w:t xml:space="preserve">Furthermore, the Mathematician's engagement with local challenges is commendable. They have applied advanced mathematical modeling to address urban planning issues in Johannesburg, providing data-driven insights that assist municipal authorities in resource allocation. This ability to translate complex mathematical concepts into actionable solutions is a hallmark of their professional practice.</w:t>
      </w:r>
    </w:p>
    <w:bookmarkEnd w:id="23"/>
    <w:bookmarkStart w:id="24" w:name="collaboration-and-professional-conduct"/>
    <w:p>
      <w:pPr>
        <w:pStyle w:val="Heading2"/>
      </w:pPr>
      <w:r>
        <w:t xml:space="preserve">4. Collaboration and Professional Conduct</w:t>
      </w:r>
    </w:p>
    <w:p>
      <w:pPr>
        <w:pStyle w:val="FirstParagraph"/>
      </w:pPr>
      <w:r>
        <w:t xml:space="preserve">Collaboration is a cornerstone of mathematical progress, and the subject has excelled in this regard. They have actively participated in joint research projects with institutions across South Africa, fostering a spirit of cooperation and knowledge sharing. Their interactions with colleagues in Johannesburg are characterized by professionalism, respect, and a genuine commitment to collective success.</w:t>
      </w:r>
    </w:p>
    <w:p>
      <w:pPr>
        <w:pStyle w:val="BodyText"/>
      </w:pPr>
      <w:r>
        <w:t xml:space="preserve">The Mathematician has also been instrumental in organizing workshops and seminars that bring together researchers from diverse backgrounds. These events have not only enhanced the visibility of South African mathematics on the global stage but have also provided valuable networking opportunities for early-career researchers in Johannesburg.</w:t>
      </w:r>
    </w:p>
    <w:bookmarkEnd w:id="24"/>
    <w:bookmarkStart w:id="25" w:name="educational-impact-and-mentorship"/>
    <w:p>
      <w:pPr>
        <w:pStyle w:val="Heading2"/>
      </w:pPr>
      <w:r>
        <w:t xml:space="preserve">5. Educational Impact and Mentorship</w:t>
      </w:r>
    </w:p>
    <w:p>
      <w:pPr>
        <w:pStyle w:val="FirstParagraph"/>
      </w:pPr>
      <w:r>
        <w:t xml:space="preserve">Beyond research, the Mathematician has made significant contributions to education in South Africa. They have been actively involved in mentoring undergraduate and postgraduate students, guiding them through the complexities of advanced mathematical theory and its applications. Their teaching style is praised for its clarity and ability to inspire curiosity among students.</w:t>
      </w:r>
    </w:p>
    <w:p>
      <w:pPr>
        <w:pStyle w:val="BodyText"/>
      </w:pPr>
      <w:r>
        <w:t xml:space="preserve">Additionally, the Mathematician has participated in outreach programs aimed at promoting mathematics education in underserved communities around Johannesburg. These initiatives are crucial for nurturing the next generation of mathematicians and ensuring that the field remains inclusive and accessible.</w:t>
      </w:r>
    </w:p>
    <w:bookmarkEnd w:id="25"/>
    <w:bookmarkStart w:id="26" w:name="areas-for-improvement"/>
    <w:p>
      <w:pPr>
        <w:pStyle w:val="Heading2"/>
      </w:pPr>
      <w:r>
        <w:t xml:space="preserve">6. Areas for Improvement</w:t>
      </w:r>
    </w:p>
    <w:p>
      <w:pPr>
        <w:pStyle w:val="FirstParagraph"/>
      </w:pPr>
      <w:r>
        <w:t xml:space="preserve">While the Mathematician's contributions are largely exemplary, there are areas where further development could enhance their impact. Specifically, increasing engagement with industry partners in Johannesburg could lead to more applied research opportunities and greater economic relevance. Additionally, expanding their publication record in open-access journals would increase the visibility of their work to a broader audience, particularly within the African continent.</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the high professional standing of the Mathematician in South Africa Johannesburg. Their technical expertise, collaborative spirit, and commitment to education make them a valuable asset to the mathematical community. The panel recommends continued support for their research endeavors and encourages them to further leverage their skills to address pressing challenges in the region.</w:t>
      </w:r>
    </w:p>
    <w:p>
      <w:pPr>
        <w:pStyle w:val="BodyText"/>
      </w:pPr>
      <w:r>
        <w:t xml:space="preserve">The Mathematician's work exemplifies the potential of mathematics to drive innovation and development in South Africa. By maintaining their current trajectory and addressing the suggested areas for improvement, they are well-positioned to make even greater contributions to the field in the years to come.</w:t>
      </w:r>
    </w:p>
    <w:bookmarkEnd w:id="27"/>
    <w:p>
      <w:pPr>
        <w:pStyle w:val="BodyText"/>
      </w:pPr>
      <w:r>
        <w:rPr>
          <w:bCs/>
          <w:b/>
        </w:rPr>
        <w:t xml:space="preserve">Prepared by:</w:t>
      </w:r>
    </w:p>
    <w:p>
      <w:pPr>
        <w:pStyle w:val="BodyText"/>
      </w:pPr>
      <w:r>
        <w:t xml:space="preserve">Dr. A. Mokoena</w:t>
      </w:r>
    </w:p>
    <w:p>
      <w:pPr>
        <w:pStyle w:val="BodyText"/>
      </w:pPr>
      <w:r>
        <w:t xml:space="preserve">Senior Reviewer, Johannesburg Mathematical Sciences Consortium</w:t>
      </w:r>
    </w:p>
    <w:p>
      <w:pPr>
        <w:pStyle w:val="BodyText"/>
      </w:pPr>
      <w:r>
        <w:rPr>
          <w:bCs/>
          <w:b/>
        </w:rPr>
        <w:t xml:space="preserve">Approved by:</w:t>
      </w:r>
    </w:p>
    <w:p>
      <w:pPr>
        <w:pStyle w:val="BodyText"/>
      </w:pPr>
      <w:r>
        <w:t xml:space="preserve">Prof. L. van der Merwe</w:t>
      </w:r>
    </w:p>
    <w:p>
      <w:pPr>
        <w:pStyle w:val="BodyText"/>
      </w:pPr>
      <w:r>
        <w:t xml:space="preserve">Chair, 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South Africa Johannesburg</dc:title>
  <dc:creator/>
  <dc:language>en</dc:language>
  <cp:keywords/>
  <dcterms:created xsi:type="dcterms:W3CDTF">2026-10-10T07:49:23Z</dcterms:created>
  <dcterms:modified xsi:type="dcterms:W3CDTF">2026-10-10T07:49:23Z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