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Spain</w:t>
      </w:r>
      <w:r>
        <w:t xml:space="preserve"> </w:t>
      </w:r>
      <w:r>
        <w:t xml:space="preserve">Barcelona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r>
        <w:br/>
      </w:r>
      <w:r>
        <w:rPr>
          <w:bCs/>
          <w:b/>
        </w:rPr>
        <w:t xml:space="preserve">Role:</w:t>
      </w:r>
      <w:r>
        <w:t xml:space="preserve"> </w:t>
      </w:r>
      <w:r>
        <w:t xml:space="preserve">Mathematician</w:t>
      </w:r>
      <w:r>
        <w:br/>
      </w:r>
      <w:r>
        <w:rPr>
          <w:bCs/>
          <w:b/>
        </w:rPr>
        <w:t xml:space="preserve">Location:</w:t>
      </w:r>
      <w:r>
        <w:t xml:space="preserve"> </w:t>
      </w:r>
      <w:r>
        <w:t xml:space="preserve">Spain Barcelona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Academic &amp; Professional Assessment</w:t>
      </w:r>
      <w:r>
        <w:br/>
      </w:r>
      <w:r>
        <w:rPr>
          <w:bCs/>
          <w:b/>
        </w:rPr>
        <w:t xml:space="preserve">Confidentiality:</w:t>
      </w:r>
      <w:r>
        <w:t xml:space="preserve"> </w:t>
      </w:r>
      <w:r>
        <w:t xml:space="preserve">High</w:t>
      </w:r>
      <w:r>
        <w:br/>
      </w: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academic contributions of a distinguished</w:t>
      </w:r>
      <w:r>
        <w:t xml:space="preserve"> </w:t>
      </w:r>
      <w:r>
        <w:rPr>
          <w:bCs/>
          <w:b/>
        </w:rPr>
        <w:t xml:space="preserve">Mathematician</w:t>
      </w:r>
      <w:r>
        <w:t xml:space="preserve"> </w:t>
      </w:r>
      <w:r>
        <w:t xml:space="preserve">currently based in</w:t>
      </w:r>
      <w:r>
        <w:t xml:space="preserve"> </w:t>
      </w:r>
      <w:r>
        <w:rPr>
          <w:bCs/>
          <w:b/>
        </w:rPr>
        <w:t xml:space="preserve">Spain Barcelona</w:t>
      </w:r>
      <w:r>
        <w:t xml:space="preserve">. The review aims to provide a comprehensive analysis of the candidate's work within the context of the vibrant mathematical community in Catalonia and its broader impact on the international scientific landscape. Barcelona has long been recognized as a hub for mathematical innovation, hosting prestigious institutions such as the Barcelona Graduate School of Mathematics (BGSM) and the Institut de Matemàtiques de la Universitat de Barcelona (IMUB). This report assesses how the subject's work aligns with and enhances this esteemed environment.</w:t>
      </w:r>
    </w:p>
    <w:bookmarkEnd w:id="20"/>
    <w:bookmarkStart w:id="21" w:name="methodology-of-the-peer-review"/>
    <w:p>
      <w:pPr>
        <w:pStyle w:val="Heading2"/>
      </w:pPr>
      <w:r>
        <w:t xml:space="preserve">2. Methodology of the Peer Review</w:t>
      </w:r>
    </w:p>
    <w:p>
      <w:pPr>
        <w:pStyle w:val="FirstParagraph"/>
      </w:pPr>
      <w:r>
        <w:t xml:space="preserve">The evaluation process for this</w:t>
      </w:r>
      <w:r>
        <w:t xml:space="preserve"> </w:t>
      </w:r>
      <w:r>
        <w:rPr>
          <w:bCs/>
          <w:b/>
        </w:rPr>
        <w:t xml:space="preserve">Peer Review Report</w:t>
      </w:r>
      <w:r>
        <w:t xml:space="preserve"> </w:t>
      </w:r>
      <w:r>
        <w:t xml:space="preserve">involved a rigorous examination of the</w:t>
      </w:r>
      <w:r>
        <w:t xml:space="preserve"> </w:t>
      </w:r>
      <w:r>
        <w:rPr>
          <w:bCs/>
          <w:b/>
        </w:rPr>
        <w:t xml:space="preserve">Mathematician</w:t>
      </w:r>
      <w:r>
        <w:t xml:space="preserve">'s published works, conference presentations, and collaborative projects over the last five years. Special attention was paid to the relevance of their research to the specific academic ecosystem of</w:t>
      </w:r>
      <w:r>
        <w:t xml:space="preserve"> </w:t>
      </w:r>
      <w:r>
        <w:rPr>
          <w:bCs/>
          <w:b/>
        </w:rPr>
        <w:t xml:space="preserve">Spain Barcelona</w:t>
      </w:r>
      <w:r>
        <w:t xml:space="preserve">. The review panel consisted of senior academics from European institutions, ensuring an unbiased and high-standard assessment. We analyzed citations, peer feedback, and the practical application of theoretical findings, particularly those that contribute to the technological and scientific advancement of the region.</w:t>
      </w:r>
    </w:p>
    <w:bookmarkEnd w:id="21"/>
    <w:bookmarkStart w:id="24" w:name="analysis-of-mathematical-contributions"/>
    <w:p>
      <w:pPr>
        <w:pStyle w:val="Heading2"/>
      </w:pPr>
      <w:r>
        <w:t xml:space="preserve">3. Analysis of Mathematical Contributions</w:t>
      </w:r>
    </w:p>
    <w:bookmarkStart w:id="22" w:name="theoretical-rigor-and-innovation"/>
    <w:p>
      <w:pPr>
        <w:pStyle w:val="Heading3"/>
      </w:pPr>
      <w:r>
        <w:t xml:space="preserve">3.1 Theoretical Rigor and Innovation</w:t>
      </w:r>
    </w:p>
    <w:p>
      <w:pPr>
        <w:pStyle w:val="FirstParagraph"/>
      </w:pPr>
      <w:r>
        <w:t xml:space="preserve">The</w:t>
      </w:r>
      <w:r>
        <w:t xml:space="preserve"> </w:t>
      </w:r>
      <w:r>
        <w:rPr>
          <w:bCs/>
          <w:b/>
        </w:rPr>
        <w:t xml:space="preserve">Mathematician</w:t>
      </w:r>
      <w:r>
        <w:t xml:space="preserve"> </w:t>
      </w:r>
      <w:r>
        <w:t xml:space="preserve">under review has demonstrated exceptional theoretical rigor. Their work in [Insert Specific Field, e.g., Algebraic Geometry or Applied Mathematics] shows a deep understanding of foundational concepts while pushing the boundaries of current knowledge. In the context of</w:t>
      </w:r>
      <w:r>
        <w:t xml:space="preserve"> </w:t>
      </w:r>
      <w:r>
        <w:rPr>
          <w:bCs/>
          <w:b/>
        </w:rPr>
        <w:t xml:space="preserve">Spain Barcelona</w:t>
      </w:r>
      <w:r>
        <w:t xml:space="preserve">, where interdisciplinary research is highly valued, the subject's ability to bridge pure mathematics with applied sciences is particularly noteworthy. Their publications in high-impact journals reflect a commitment to excellence that aligns with the standards of the Spanish National Research Council (CSIC) and local universities.</w:t>
      </w:r>
    </w:p>
    <w:bookmarkEnd w:id="22"/>
    <w:bookmarkStart w:id="23" w:name="impact-on-the-local-academic-community"/>
    <w:p>
      <w:pPr>
        <w:pStyle w:val="Heading3"/>
      </w:pPr>
      <w:r>
        <w:t xml:space="preserve">3.2 Impact on the Local Academic Community</w:t>
      </w:r>
    </w:p>
    <w:p>
      <w:pPr>
        <w:pStyle w:val="FirstParagraph"/>
      </w:pPr>
      <w:r>
        <w:t xml:space="preserve">A key aspect of this</w:t>
      </w:r>
      <w:r>
        <w:t xml:space="preserve"> </w:t>
      </w:r>
      <w:r>
        <w:rPr>
          <w:bCs/>
          <w:b/>
        </w:rPr>
        <w:t xml:space="preserve">Peer Review Report</w:t>
      </w:r>
      <w:r>
        <w:t xml:space="preserve"> </w:t>
      </w:r>
      <w:r>
        <w:t xml:space="preserve">is the assessment of the</w:t>
      </w:r>
      <w:r>
        <w:t xml:space="preserve"> </w:t>
      </w:r>
      <w:r>
        <w:rPr>
          <w:bCs/>
          <w:b/>
        </w:rPr>
        <w:t xml:space="preserve">Mathematician</w:t>
      </w:r>
      <w:r>
        <w:t xml:space="preserve">'s engagement with the</w:t>
      </w:r>
      <w:r>
        <w:t xml:space="preserve"> </w:t>
      </w:r>
      <w:r>
        <w:rPr>
          <w:bCs/>
          <w:b/>
        </w:rPr>
        <w:t xml:space="preserve">Spain Barcelona</w:t>
      </w:r>
      <w:r>
        <w:t xml:space="preserve"> </w:t>
      </w:r>
      <w:r>
        <w:t xml:space="preserve">community. The subject has actively participated in seminars, workshops, and colloquia organized by local institutions. Their mentorship of graduate students and postdoctoral researchers has been instrumental in fostering the next generation of mathematicians in Catalonia. This contribution is vital for maintaining Barcelona's reputation as a leading center for mathematical research in Europe.</w:t>
      </w:r>
    </w:p>
    <w:bookmarkEnd w:id="23"/>
    <w:bookmarkEnd w:id="24"/>
    <w:bookmarkStart w:id="25" w:name="X421d6882c97e303df5a10b9e4246dbdede54b3e"/>
    <w:p>
      <w:pPr>
        <w:pStyle w:val="Heading2"/>
      </w:pPr>
      <w:r>
        <w:t xml:space="preserve">4. Professional Competence and Collaboration</w:t>
      </w:r>
    </w:p>
    <w:p>
      <w:pPr>
        <w:pStyle w:val="FirstParagraph"/>
      </w:pPr>
      <w:r>
        <w:t xml:space="preserve">The</w:t>
      </w:r>
      <w:r>
        <w:t xml:space="preserve"> </w:t>
      </w:r>
      <w:r>
        <w:rPr>
          <w:bCs/>
          <w:b/>
        </w:rPr>
        <w:t xml:space="preserve">Mathematician</w:t>
      </w:r>
      <w:r>
        <w:t xml:space="preserve"> </w:t>
      </w:r>
      <w:r>
        <w:t xml:space="preserve">exhibits strong collaborative skills, having co-authored several papers with researchers from both within</w:t>
      </w:r>
      <w:r>
        <w:t xml:space="preserve"> </w:t>
      </w:r>
      <w:r>
        <w:rPr>
          <w:bCs/>
          <w:b/>
        </w:rPr>
        <w:t xml:space="preserve">Spain Barcelona</w:t>
      </w:r>
      <w:r>
        <w:t xml:space="preserve"> </w:t>
      </w:r>
      <w:r>
        <w:t xml:space="preserve">and internationally. This network of collaborations enhances the visibility of local research and facilitates the exchange of ideas. The review panel notes that the subject's ability to communicate complex mathematical concepts clearly is a significant asset, both in academic settings and in interdisciplinary projects involving engineers, physicists, and data scientists.</w:t>
      </w:r>
    </w:p>
    <w:p>
      <w:pPr>
        <w:pStyle w:val="BodyText"/>
      </w:pPr>
      <w:r>
        <w:t xml:space="preserve">Furthermore, the</w:t>
      </w:r>
      <w:r>
        <w:t xml:space="preserve"> </w:t>
      </w:r>
      <w:r>
        <w:rPr>
          <w:bCs/>
          <w:b/>
        </w:rPr>
        <w:t xml:space="preserve">Mathematician</w:t>
      </w:r>
      <w:r>
        <w:t xml:space="preserve"> </w:t>
      </w:r>
      <w:r>
        <w:t xml:space="preserve">has shown leadership in organizing research groups and securing funding for projects that benefit the scientific community in</w:t>
      </w:r>
      <w:r>
        <w:t xml:space="preserve"> </w:t>
      </w:r>
      <w:r>
        <w:rPr>
          <w:bCs/>
          <w:b/>
        </w:rPr>
        <w:t xml:space="preserve">Spain Barcelona</w:t>
      </w:r>
      <w:r>
        <w:t xml:space="preserve">. Their efforts in promoting mathematical literacy and public engagement with science are also commendable, contributing to a broader appreciation of mathematics in society.</w:t>
      </w:r>
    </w:p>
    <w:bookmarkEnd w:id="25"/>
    <w:bookmarkStart w:id="26" w:name="areas-for-improvement"/>
    <w:p>
      <w:pPr>
        <w:pStyle w:val="Heading2"/>
      </w:pPr>
      <w:r>
        <w:t xml:space="preserve">5. Areas for Improvement</w:t>
      </w:r>
    </w:p>
    <w:p>
      <w:pPr>
        <w:pStyle w:val="FirstParagraph"/>
      </w:pPr>
      <w:r>
        <w:t xml:space="preserve">While the</w:t>
      </w:r>
      <w:r>
        <w:t xml:space="preserve"> </w:t>
      </w:r>
      <w:r>
        <w:rPr>
          <w:bCs/>
          <w:b/>
        </w:rPr>
        <w:t xml:space="preserve">Mathematician</w:t>
      </w:r>
      <w:r>
        <w:t xml:space="preserve">'s contributions are largely exemplary, this</w:t>
      </w:r>
      <w:r>
        <w:t xml:space="preserve"> </w:t>
      </w:r>
      <w:r>
        <w:rPr>
          <w:bCs/>
          <w:b/>
        </w:rPr>
        <w:t xml:space="preserve">Peer Review Report</w:t>
      </w:r>
      <w:r>
        <w:t xml:space="preserve"> </w:t>
      </w:r>
      <w:r>
        <w:t xml:space="preserve">identifies a few areas for potential growth. Increasing the frequency of international collaborations beyond Europe could further elevate the global impact of their work. Additionally, exploring more applied aspects of their research could strengthen ties with industry partners in</w:t>
      </w:r>
      <w:r>
        <w:t xml:space="preserve"> </w:t>
      </w:r>
      <w:r>
        <w:rPr>
          <w:bCs/>
          <w:b/>
        </w:rPr>
        <w:t xml:space="preserve">Spain Barcelona</w:t>
      </w:r>
      <w:r>
        <w:t xml:space="preserve">, such as those in the technology and finance sectors, which are increasingly reliant on advanced mathematical modeling.</w:t>
      </w:r>
    </w:p>
    <w:bookmarkEnd w:id="26"/>
    <w:bookmarkStart w:id="27"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Mathematician</w:t>
      </w:r>
      <w:r>
        <w:t xml:space="preserve"> </w:t>
      </w:r>
      <w:r>
        <w:t xml:space="preserve">is a highly competent and influential figure in their field. Their work not only advances mathematical knowledge but also enriches the academic and professional landscape of</w:t>
      </w:r>
      <w:r>
        <w:t xml:space="preserve"> </w:t>
      </w:r>
      <w:r>
        <w:rPr>
          <w:bCs/>
          <w:b/>
        </w:rPr>
        <w:t xml:space="preserve">Spain Barcelona</w:t>
      </w:r>
      <w:r>
        <w:t xml:space="preserve">. The review panel unanimously recommends continued support for their research endeavors, including funding, resources, and opportunities for further collaboration. The subject's dedication to excellence and community engagement makes them a valuable asset to the mathematical community in Catalonia and beyond.</w:t>
      </w:r>
    </w:p>
    <w:bookmarkEnd w:id="27"/>
    <w:p>
      <w:pPr>
        <w:pStyle w:val="BodyText"/>
      </w:pPr>
      <w:r>
        <w:rPr>
          <w:bCs/>
          <w:b/>
        </w:rPr>
        <w:t xml:space="preserve">Prepared by:</w:t>
      </w:r>
      <w:r>
        <w:t xml:space="preserve"> </w:t>
      </w:r>
      <w:r>
        <w:t xml:space="preserve">Peer Review Committee</w:t>
      </w:r>
    </w:p>
    <w:p>
      <w:pPr>
        <w:pStyle w:val="BodyText"/>
      </w:pPr>
      <w:r>
        <w:rPr>
          <w:bCs/>
          <w:b/>
        </w:rPr>
        <w:t xml:space="preserve">Affiliation:</w:t>
      </w:r>
      <w:r>
        <w:t xml:space="preserve"> </w:t>
      </w:r>
      <w:r>
        <w:t xml:space="preserve">International Mathematical Assessment Board</w:t>
      </w:r>
    </w:p>
    <w:p>
      <w:pPr>
        <w:pStyle w:val="BodyText"/>
      </w:pPr>
      <w:r>
        <w:rPr>
          <w:bCs/>
          <w:b/>
        </w:rPr>
        <w:t xml:space="preserve">Date of Submission:</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Spain Barcelona</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