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 Mathematician based in United States Los Angeles. The purpose of this review is to provide a comprehensive assessment of the individual's work within the mathematical community, focusing on their contributions to theoretical and applied mathematics, as well as their role in advancing the field in the region.</w:t>
      </w:r>
    </w:p>
    <w:p>
      <w:pPr>
        <w:pStyle w:val="BodyText"/>
      </w:pPr>
      <w:r>
        <w:t xml:space="preserve">United States Los Angeles is home to several prestigious academic institutions and research centers, including the University of California, Los Angeles (UCLA), California Institute of Technology (Caltech), and the University of Southern California (USC). These institutions foster a vibrant mathematical community, and the Mathematician under review has been an integral part of this ecosystem.</w:t>
      </w:r>
    </w:p>
    <w:bookmarkEnd w:id="21"/>
    <w:bookmarkStart w:id="22" w:name="research-contributions"/>
    <w:p>
      <w:pPr>
        <w:pStyle w:val="Heading2"/>
      </w:pPr>
      <w:r>
        <w:t xml:space="preserve">2. Research Contributions</w:t>
      </w:r>
    </w:p>
    <w:p>
      <w:pPr>
        <w:pStyle w:val="FirstParagraph"/>
      </w:pPr>
      <w:r>
        <w:t xml:space="preserve">The Mathematician has made significant contributions to various areas of mathematics, including algebraic geometry, number theory, and mathematical physics. Their research has been published in top-tier journals such as the</w:t>
      </w:r>
      <w:r>
        <w:t xml:space="preserve"> </w:t>
      </w:r>
      <w:r>
        <w:rPr>
          <w:iCs/>
          <w:i/>
        </w:rPr>
        <w:t xml:space="preserve">Annals of Mathematics</w:t>
      </w:r>
      <w:r>
        <w:t xml:space="preserve">,</w:t>
      </w:r>
      <w:r>
        <w:t xml:space="preserve"> </w:t>
      </w:r>
      <w:r>
        <w:rPr>
          <w:iCs/>
          <w:i/>
        </w:rPr>
        <w:t xml:space="preserve">Journal of the American Mathematical Society</w:t>
      </w:r>
      <w:r>
        <w:t xml:space="preserve">, and</w:t>
      </w:r>
      <w:r>
        <w:t xml:space="preserve"> </w:t>
      </w:r>
      <w:r>
        <w:rPr>
          <w:iCs/>
          <w:i/>
        </w:rPr>
        <w:t xml:space="preserve">Inventiones Mathematicae</w:t>
      </w:r>
      <w:r>
        <w:t xml:space="preserve">. These publications demonstrate a high level of rigor, innovation, and depth in their work.</w:t>
      </w:r>
    </w:p>
    <w:p>
      <w:pPr>
        <w:pStyle w:val="BodyText"/>
      </w:pPr>
      <w:r>
        <w:t xml:space="preserve">One of the notable achievements of the Mathematician is their work on the classification of certain algebraic varieties, which has implications for both pure and applied mathematics. This research has been recognized by peers in the field and has contributed to ongoing efforts to solve some of the most challenging problems in modern mathematics.</w:t>
      </w:r>
    </w:p>
    <w:p>
      <w:pPr>
        <w:pStyle w:val="BodyText"/>
      </w:pPr>
      <w:r>
        <w:t xml:space="preserve">Additionally, the Mathematician has collaborated with researchers from other disciplines, including computer science, physics, and engineering, to apply mathematical techniques to real-world problems. This interdisciplinary approach has not only expanded the scope of their research but has also enhanced the practical impact of their work.</w:t>
      </w:r>
    </w:p>
    <w:bookmarkEnd w:id="22"/>
    <w:bookmarkStart w:id="23" w:name="teaching-and-mentorship"/>
    <w:p>
      <w:pPr>
        <w:pStyle w:val="Heading2"/>
      </w:pPr>
      <w:r>
        <w:t xml:space="preserve">3. Teaching and Mentorship</w:t>
      </w:r>
    </w:p>
    <w:p>
      <w:pPr>
        <w:pStyle w:val="FirstParagraph"/>
      </w:pPr>
      <w:r>
        <w:t xml:space="preserve">In addition to their research, the Mathematician has been an outstanding educator and mentor. They have taught a wide range of courses at the undergraduate and graduate levels, covering topics such as abstract algebra, differential equations, and mathematical logic. Their teaching style is characterized by clarity, enthusiasm, and a deep commitment to student learning.</w:t>
      </w:r>
    </w:p>
    <w:p>
      <w:pPr>
        <w:pStyle w:val="BodyText"/>
      </w:pPr>
      <w:r>
        <w:t xml:space="preserve">Many of the Mathematician's students have gone on to pursue successful careers in academia, industry, and government, a testament to the quality of their mentorship. The Mathematician has also been actively involved in outreach programs aimed at promoting mathematics education in underserved communities in United States Los Angeles. These efforts have helped to inspire the next generation of mathematicians and have contributed to the diversity and inclusivity of the field.</w:t>
      </w:r>
    </w:p>
    <w:bookmarkEnd w:id="23"/>
    <w:bookmarkStart w:id="24" w:name="professional-service-and-leadership"/>
    <w:p>
      <w:pPr>
        <w:pStyle w:val="Heading2"/>
      </w:pPr>
      <w:r>
        <w:t xml:space="preserve">4. Professional Service and Leadership</w:t>
      </w:r>
    </w:p>
    <w:p>
      <w:pPr>
        <w:pStyle w:val="FirstParagraph"/>
      </w:pPr>
      <w:r>
        <w:t xml:space="preserve">The Mathematician has played a significant role in the professional service and leadership of the mathematical community in United States Los Angeles and beyond. They have served on the editorial boards of several prominent mathematical journals, where they have contributed to the peer review process and helped to maintain the high standards of these publications.</w:t>
      </w:r>
    </w:p>
    <w:p>
      <w:pPr>
        <w:pStyle w:val="BodyText"/>
      </w:pPr>
      <w:r>
        <w:t xml:space="preserve">Furthermore, the Mathematician has organized and chaired numerous conferences and workshops, bringing together researchers from around the world to discuss the latest developments in mathematics. These events have not only facilitated the exchange of ideas but have also strengthened the collaborative spirit of the mathematical community.</w:t>
      </w:r>
    </w:p>
    <w:p>
      <w:pPr>
        <w:pStyle w:val="BodyText"/>
      </w:pPr>
      <w:r>
        <w:t xml:space="preserve">The Mathematician has also been actively involved in professional organizations such as the American Mathematical Society (AMS) and the Mathematical Association of America (MAA). Their contributions to these organizations have helped to shape the direction of the field and have promoted the importance of mathematics in society.</w:t>
      </w:r>
    </w:p>
    <w:bookmarkEnd w:id="24"/>
    <w:bookmarkStart w:id="25" w:name="impact-and-recognition"/>
    <w:p>
      <w:pPr>
        <w:pStyle w:val="Heading2"/>
      </w:pPr>
      <w:r>
        <w:t xml:space="preserve">5. Impact and Recognition</w:t>
      </w:r>
    </w:p>
    <w:p>
      <w:pPr>
        <w:pStyle w:val="FirstParagraph"/>
      </w:pPr>
      <w:r>
        <w:t xml:space="preserve">The Mathematician's work has had a profound impact on the field of mathematics, both in United States Los Angeles and internationally. Their research has been cited extensively by other mathematicians, and their ideas have influenced the direction of ongoing research in several areas.</w:t>
      </w:r>
    </w:p>
    <w:p>
      <w:pPr>
        <w:pStyle w:val="BodyText"/>
      </w:pPr>
      <w:r>
        <w:t xml:space="preserve">The Mathematician has received numerous awards and honors in recognition of their contributions, including the AMS Bôcher Memorial Prize, the MAA Haimo Award, and the UCLA Distinguished Teaching Award. These accolades are a testament to the high regard in which the Mathematician is held by their peers.</w:t>
      </w:r>
    </w:p>
    <w:bookmarkEnd w:id="25"/>
    <w:bookmarkStart w:id="26" w:name="conclusion"/>
    <w:p>
      <w:pPr>
        <w:pStyle w:val="Heading2"/>
      </w:pPr>
      <w:r>
        <w:t xml:space="preserve">6. Conclusion</w:t>
      </w:r>
    </w:p>
    <w:p>
      <w:pPr>
        <w:pStyle w:val="FirstParagraph"/>
      </w:pPr>
      <w:r>
        <w:t xml:space="preserve">In conclusion, the Mathematician under review has made exceptional contributions to the field of mathematics, both through their research and their service to the community. Their work has advanced our understanding of fundamental mathematical concepts and has had a significant impact on the development of the field in United States Los Angeles and beyond.</w:t>
      </w:r>
    </w:p>
    <w:p>
      <w:pPr>
        <w:pStyle w:val="BodyText"/>
      </w:pPr>
      <w:r>
        <w:t xml:space="preserve">The Mathematician's dedication to teaching, mentorship, and professional service has also been exemplary, and they have played a crucial role in shaping the mathematical community in the region. Based on the evidence presented in this Peer Review Report, it is clear that the Mathematician is a leader in their field and a valuable asset to the mathematical community.</w:t>
      </w:r>
    </w:p>
    <w:bookmarkEnd w:id="26"/>
    <w:p>
      <w:pPr>
        <w:pStyle w:val="BodyText"/>
      </w:pPr>
      <w:r>
        <w:rPr>
          <w:bCs/>
          <w:b/>
        </w:rPr>
        <w:t xml:space="preserve">Reviewed by:</w:t>
      </w:r>
      <w:r>
        <w:t xml:space="preserve"> </w:t>
      </w:r>
      <w:r>
        <w:t xml:space="preserve">[Name of Reviewer]</w:t>
      </w:r>
    </w:p>
    <w:p>
      <w:pPr>
        <w:pStyle w:val="BodyText"/>
      </w:pPr>
      <w:r>
        <w:rPr>
          <w:bCs/>
          <w:b/>
        </w:rPr>
        <w:t xml:space="preserve">Affiliation:</w:t>
      </w:r>
      <w:r>
        <w:t xml:space="preserve"> </w:t>
      </w:r>
      <w:r>
        <w:t xml:space="preserve">[Institution]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dc:title>
  <dc:creator/>
  <dc:language>en</dc:language>
  <cp:keywords/>
  <dcterms:created xsi:type="dcterms:W3CDTF">2026-10-10T12:04:45Z</dcterms:created>
  <dcterms:modified xsi:type="dcterms:W3CDTF">2026-10-10T12:04:45Z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