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Evaluation</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t xml:space="preserve">Evaluation of Academic and Professional Competence</w:t>
      </w:r>
    </w:p>
    <w:p>
      <w:pPr>
        <w:pStyle w:val="BodyText"/>
      </w:pPr>
      <w:r>
        <w:t xml:space="preserve">Subject Role:</w:t>
      </w:r>
      <w:r>
        <w:t xml:space="preserve"> </w:t>
      </w:r>
      <w:r>
        <w:t xml:space="preserve">Mathematician</w:t>
      </w:r>
    </w:p>
    <w:p>
      <w:pPr>
        <w:pStyle w:val="BodyText"/>
      </w:pPr>
      <w:r>
        <w:t xml:space="preserve">Location:</w:t>
      </w:r>
      <w:r>
        <w:t xml:space="preserve"> </w:t>
      </w:r>
      <w:r>
        <w:t xml:space="preserve">Venezuela Caracas</w:t>
      </w:r>
    </w:p>
    <w:p>
      <w:pPr>
        <w:pStyle w:val="BodyText"/>
      </w:pPr>
      <w:r>
        <w:t xml:space="preserve">Report Date:</w:t>
      </w:r>
      <w:r>
        <w:t xml:space="preserve"> </w:t>
      </w:r>
      <w:r>
        <w:t xml:space="preserve">October 24, 2023</w:t>
      </w:r>
    </w:p>
    <w:p>
      <w:pPr>
        <w:pStyle w:val="BodyText"/>
      </w:pPr>
      <w:r>
        <w:t xml:space="preserve">Review ID:</w:t>
      </w:r>
      <w:r>
        <w:t xml:space="preserve"> </w:t>
      </w:r>
      <w:r>
        <w:t xml:space="preserve">VZ-CA-MATH-2023-089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pedagogical contributions of a distinguished</w:t>
      </w:r>
      <w:r>
        <w:t xml:space="preserve"> </w:t>
      </w:r>
      <w:r>
        <w:rPr>
          <w:bCs/>
          <w:b/>
        </w:rPr>
        <w:t xml:space="preserve">Mathematician</w:t>
      </w:r>
      <w:r>
        <w:t xml:space="preserve"> </w:t>
      </w:r>
      <w:r>
        <w:t xml:space="preserve">currently based in</w:t>
      </w:r>
      <w:r>
        <w:t xml:space="preserve"> </w:t>
      </w:r>
      <w:r>
        <w:rPr>
          <w:bCs/>
          <w:b/>
        </w:rPr>
        <w:t xml:space="preserve">Venezuela Caracas</w:t>
      </w:r>
      <w:r>
        <w:t xml:space="preserve">. The review process involved a comprehensive analysis of published works, teaching evaluations, and contributions to the local scientific community. The primary objective is to assess the candidate's alignment with international standards of mathematical excellence while considering the unique socio-economic and academic context of</w:t>
      </w:r>
      <w:r>
        <w:t xml:space="preserve"> </w:t>
      </w:r>
      <w:r>
        <w:rPr>
          <w:bCs/>
          <w:b/>
        </w:rPr>
        <w:t xml:space="preserve">Venezuela Caracas</w:t>
      </w:r>
      <w:r>
        <w:t xml:space="preserve">.</w:t>
      </w:r>
    </w:p>
    <w:p>
      <w:pPr>
        <w:pStyle w:val="BodyText"/>
      </w:pPr>
      <w:r>
        <w:t xml:space="preserve">The subject demonstrates a profound command of abstract algebra and applied mathematics. Despite the challenging infrastructure and resource limitations often faced by researchers in</w:t>
      </w:r>
      <w:r>
        <w:t xml:space="preserve"> </w:t>
      </w:r>
      <w:r>
        <w:rPr>
          <w:bCs/>
          <w:b/>
        </w:rPr>
        <w:t xml:space="preserve">Venezuela Caracas</w:t>
      </w:r>
      <w:r>
        <w:t xml:space="preserve">, the</w:t>
      </w:r>
      <w:r>
        <w:t xml:space="preserve"> </w:t>
      </w:r>
      <w:r>
        <w:rPr>
          <w:bCs/>
          <w:b/>
        </w:rPr>
        <w:t xml:space="preserve">Mathematician</w:t>
      </w:r>
      <w:r>
        <w:t xml:space="preserve"> </w:t>
      </w:r>
      <w:r>
        <w:t xml:space="preserve">has maintained a rigorous research schedule and has successfully fostered a collaborative environment within local universities. This report details the specific findings regarding their theoretical contributions, educational impact, and community engagement.</w:t>
      </w:r>
    </w:p>
    <w:bookmarkEnd w:id="21"/>
    <w:bookmarkStart w:id="22" w:name="Xefed00703be8f4c6176cac2975fc57bbeac9a65"/>
    <w:p>
      <w:pPr>
        <w:pStyle w:val="Heading2"/>
      </w:pPr>
      <w:r>
        <w:t xml:space="preserve">2. Research Excellence and Theoretical Contributions</w:t>
      </w:r>
    </w:p>
    <w:p>
      <w:pPr>
        <w:pStyle w:val="FirstParagraph"/>
      </w:pPr>
      <w:r>
        <w:t xml:space="preserve">The core of this</w:t>
      </w:r>
      <w:r>
        <w:t xml:space="preserve"> </w:t>
      </w:r>
      <w:r>
        <w:rPr>
          <w:bCs/>
          <w:b/>
        </w:rPr>
        <w:t xml:space="preserve">Peer Review Report</w:t>
      </w:r>
      <w:r>
        <w:t xml:space="preserve"> </w:t>
      </w:r>
      <w:r>
        <w:t xml:space="preserve">focuses on the academic output of the</w:t>
      </w:r>
      <w:r>
        <w:t xml:space="preserve"> </w:t>
      </w:r>
      <w:r>
        <w:rPr>
          <w:bCs/>
          <w:b/>
        </w:rPr>
        <w:t xml:space="preserve">Mathematician</w:t>
      </w:r>
      <w:r>
        <w:t xml:space="preserve">. Over the past five years, the subject has published numerous papers in reputable international journals. The research topics range from number theory to stochastic processes, areas that are critical for both pure mathematics and practical applications in economics and engineering.</w:t>
      </w:r>
    </w:p>
    <w:p>
      <w:pPr>
        <w:pStyle w:val="BodyText"/>
      </w:pPr>
      <w:r>
        <w:t xml:space="preserve">A significant aspect of the evaluation is how the</w:t>
      </w:r>
      <w:r>
        <w:t xml:space="preserve"> </w:t>
      </w:r>
      <w:r>
        <w:rPr>
          <w:bCs/>
          <w:b/>
        </w:rPr>
        <w:t xml:space="preserve">Mathematician</w:t>
      </w:r>
      <w:r>
        <w:t xml:space="preserve"> </w:t>
      </w:r>
      <w:r>
        <w:t xml:space="preserve">adapts their research to the context of</w:t>
      </w:r>
      <w:r>
        <w:t xml:space="preserve"> </w:t>
      </w:r>
      <w:r>
        <w:rPr>
          <w:bCs/>
          <w:b/>
        </w:rPr>
        <w:t xml:space="preserve">Venezuela Caracas</w:t>
      </w:r>
      <w:r>
        <w:t xml:space="preserve">. The subject has notably applied mathematical modeling to local problems, such as optimizing resource distribution networks and analyzing economic volatility. This ability to bridge high-level theoretical mathematics with the pressing realities of</w:t>
      </w:r>
      <w:r>
        <w:t xml:space="preserve"> </w:t>
      </w:r>
      <w:r>
        <w:rPr>
          <w:bCs/>
          <w:b/>
        </w:rPr>
        <w:t xml:space="preserve">Venezuela Caracas</w:t>
      </w:r>
      <w:r>
        <w:t xml:space="preserve"> </w:t>
      </w:r>
      <w:r>
        <w:t xml:space="preserve">is a standout feature of their career.</w:t>
      </w:r>
    </w:p>
    <w:p>
      <w:pPr>
        <w:numPr>
          <w:ilvl w:val="0"/>
          <w:numId w:val="1001"/>
        </w:numPr>
        <w:pStyle w:val="Compact"/>
      </w:pPr>
      <w:r>
        <w:rPr>
          <w:bCs/>
          <w:b/>
        </w:rPr>
        <w:t xml:space="preserve">Publication Quality:</w:t>
      </w:r>
      <w:r>
        <w:t xml:space="preserve"> </w:t>
      </w:r>
      <w:r>
        <w:t xml:space="preserve">High. The works are methodologically sound and peer-reviewed by international bodies.</w:t>
      </w:r>
    </w:p>
    <w:p>
      <w:pPr>
        <w:numPr>
          <w:ilvl w:val="0"/>
          <w:numId w:val="1001"/>
        </w:numPr>
        <w:pStyle w:val="Compact"/>
      </w:pPr>
      <w:r>
        <w:rPr>
          <w:bCs/>
          <w:b/>
        </w:rPr>
        <w:t xml:space="preserve">Innovation:</w:t>
      </w:r>
      <w:r>
        <w:t xml:space="preserve"> </w:t>
      </w:r>
      <w:r>
        <w:t xml:space="preserve">The</w:t>
      </w:r>
      <w:r>
        <w:t xml:space="preserve"> </w:t>
      </w:r>
      <w:r>
        <w:rPr>
          <w:bCs/>
          <w:b/>
        </w:rPr>
        <w:t xml:space="preserve">Mathematician</w:t>
      </w:r>
      <w:r>
        <w:t xml:space="preserve"> </w:t>
      </w:r>
      <w:r>
        <w:t xml:space="preserve">introduces novel approaches to solving differential equations relevant to local infrastructure projects.</w:t>
      </w:r>
    </w:p>
    <w:p>
      <w:pPr>
        <w:numPr>
          <w:ilvl w:val="0"/>
          <w:numId w:val="1001"/>
        </w:numPr>
        <w:pStyle w:val="Compact"/>
      </w:pPr>
      <w:r>
        <w:rPr>
          <w:bCs/>
          <w:b/>
        </w:rPr>
        <w:t xml:space="preserve">Collaboration:</w:t>
      </w:r>
      <w:r>
        <w:t xml:space="preserve"> </w:t>
      </w:r>
      <w:r>
        <w:t xml:space="preserve">Active participation in virtual conferences and collaborations with mathematicians outside of</w:t>
      </w:r>
      <w:r>
        <w:t xml:space="preserve"> </w:t>
      </w:r>
      <w:r>
        <w:rPr>
          <w:bCs/>
          <w:b/>
        </w:rPr>
        <w:t xml:space="preserve">Venezuela Caracas</w:t>
      </w:r>
      <w:r>
        <w:t xml:space="preserve"> </w:t>
      </w:r>
      <w:r>
        <w:t xml:space="preserve">to mitigate isolation.</w:t>
      </w:r>
    </w:p>
    <w:bookmarkEnd w:id="22"/>
    <w:bookmarkStart w:id="23" w:name="pedagogical-impact-and-mentorship"/>
    <w:p>
      <w:pPr>
        <w:pStyle w:val="Heading2"/>
      </w:pPr>
      <w:r>
        <w:t xml:space="preserve">3. Pedagogical Impact and Mentorship</w:t>
      </w:r>
    </w:p>
    <w:p>
      <w:pPr>
        <w:pStyle w:val="FirstParagraph"/>
      </w:pPr>
      <w:r>
        <w:t xml:space="preserve">In the academic landscape of</w:t>
      </w:r>
      <w:r>
        <w:t xml:space="preserve"> </w:t>
      </w:r>
      <w:r>
        <w:rPr>
          <w:bCs/>
          <w:b/>
        </w:rPr>
        <w:t xml:space="preserve">Venezuela Caracas</w:t>
      </w:r>
      <w:r>
        <w:t xml:space="preserve">, the role of a</w:t>
      </w:r>
      <w:r>
        <w:t xml:space="preserve"> </w:t>
      </w:r>
      <w:r>
        <w:rPr>
          <w:bCs/>
          <w:b/>
        </w:rPr>
        <w:t xml:space="preserve">Mathematician</w:t>
      </w:r>
      <w:r>
        <w:t xml:space="preserve"> </w:t>
      </w:r>
      <w:r>
        <w:t xml:space="preserve">extends beyond research to include the vital task of educating the next generation. This</w:t>
      </w:r>
      <w:r>
        <w:t xml:space="preserve"> </w:t>
      </w:r>
      <w:r>
        <w:rPr>
          <w:bCs/>
          <w:b/>
        </w:rPr>
        <w:t xml:space="preserve">Peer Review Report</w:t>
      </w:r>
      <w:r>
        <w:t xml:space="preserve"> </w:t>
      </w:r>
      <w:r>
        <w:t xml:space="preserve">highlights the subject's exceptional dedication to teaching. The candidate has developed curricula that are accessible yet rigorous, ensuring that students in</w:t>
      </w:r>
      <w:r>
        <w:t xml:space="preserve"> </w:t>
      </w:r>
      <w:r>
        <w:rPr>
          <w:bCs/>
          <w:b/>
        </w:rPr>
        <w:t xml:space="preserve">Venezuela Caracas</w:t>
      </w:r>
      <w:r>
        <w:t xml:space="preserve"> </w:t>
      </w:r>
      <w:r>
        <w:t xml:space="preserve">receive an education comparable to global standards.</w:t>
      </w:r>
    </w:p>
    <w:p>
      <w:pPr>
        <w:pStyle w:val="BodyText"/>
      </w:pPr>
      <w:r>
        <w:t xml:space="preserve">The</w:t>
      </w:r>
      <w:r>
        <w:t xml:space="preserve"> </w:t>
      </w:r>
      <w:r>
        <w:rPr>
          <w:bCs/>
          <w:b/>
        </w:rPr>
        <w:t xml:space="preserve">Mathematician</w:t>
      </w:r>
      <w:r>
        <w:t xml:space="preserve"> </w:t>
      </w:r>
      <w:r>
        <w:t xml:space="preserve">has implemented innovative teaching strategies to overcome material shortages. By utilizing open-source software and digital resources, they have created a dynamic learning environment. Furthermore, the subject has mentored several graduate students, guiding them through complex theses and helping them secure positions in academia and industry. This mentorship is crucial for sustaining the mathematical community in</w:t>
      </w:r>
      <w:r>
        <w:t xml:space="preserve"> </w:t>
      </w:r>
      <w:r>
        <w:rPr>
          <w:bCs/>
          <w:b/>
        </w:rPr>
        <w:t xml:space="preserve">Venezuela Caracas</w:t>
      </w:r>
      <w:r>
        <w:t xml:space="preserve">.</w:t>
      </w:r>
    </w:p>
    <w:bookmarkEnd w:id="23"/>
    <w:bookmarkStart w:id="24" w:name="X5eac58fcb654123f8cd8a924cba547e853a4582"/>
    <w:p>
      <w:pPr>
        <w:pStyle w:val="Heading2"/>
      </w:pPr>
      <w:r>
        <w:t xml:space="preserve">4. Community Engagement and Scientific Advocacy</w:t>
      </w:r>
    </w:p>
    <w:p>
      <w:pPr>
        <w:pStyle w:val="FirstParagraph"/>
      </w:pPr>
      <w:r>
        <w:t xml:space="preserve">A</w:t>
      </w:r>
      <w:r>
        <w:t xml:space="preserve"> </w:t>
      </w:r>
      <w:r>
        <w:rPr>
          <w:bCs/>
          <w:b/>
        </w:rPr>
        <w:t xml:space="preserve">Mathematician</w:t>
      </w:r>
      <w:r>
        <w:t xml:space="preserve"> </w:t>
      </w:r>
      <w:r>
        <w:t xml:space="preserve">in</w:t>
      </w:r>
      <w:r>
        <w:t xml:space="preserve"> </w:t>
      </w:r>
      <w:r>
        <w:rPr>
          <w:bCs/>
          <w:b/>
        </w:rPr>
        <w:t xml:space="preserve">Venezuela Caracas</w:t>
      </w:r>
      <w:r>
        <w:t xml:space="preserve"> </w:t>
      </w:r>
      <w:r>
        <w:t xml:space="preserve">often serves as a bridge between the scientific community and the public. This</w:t>
      </w:r>
      <w:r>
        <w:t xml:space="preserve"> </w:t>
      </w:r>
      <w:r>
        <w:rPr>
          <w:bCs/>
          <w:b/>
        </w:rPr>
        <w:t xml:space="preserve">Peer Review Report</w:t>
      </w:r>
      <w:r>
        <w:t xml:space="preserve"> </w:t>
      </w:r>
      <w:r>
        <w:t xml:space="preserve">notes the subject's active involvement in science outreach programs. They have organized workshops and seminars aimed at promoting logical thinking and mathematical literacy among high school students in Caracas.</w:t>
      </w:r>
    </w:p>
    <w:p>
      <w:pPr>
        <w:pStyle w:val="BodyText"/>
      </w:pPr>
      <w:r>
        <w:t xml:space="preserve">The subject has also advocated for the importance of STEM education in policy discussions within</w:t>
      </w:r>
      <w:r>
        <w:t xml:space="preserve"> </w:t>
      </w:r>
      <w:r>
        <w:rPr>
          <w:bCs/>
          <w:b/>
        </w:rPr>
        <w:t xml:space="preserve">Venezuela Caracas</w:t>
      </w:r>
      <w:r>
        <w:t xml:space="preserve">. By demonstrating the practical applications of mathematics in solving local challenges, the</w:t>
      </w:r>
      <w:r>
        <w:t xml:space="preserve"> </w:t>
      </w:r>
      <w:r>
        <w:rPr>
          <w:bCs/>
          <w:b/>
        </w:rPr>
        <w:t xml:space="preserve">Mathematician</w:t>
      </w:r>
      <w:r>
        <w:t xml:space="preserve"> </w:t>
      </w:r>
      <w:r>
        <w:t xml:space="preserve">has helped to elevate the status of the discipline in the region. Their efforts contribute to a culture of scientific inquiry that is essential for the long-term development of</w:t>
      </w:r>
      <w:r>
        <w:t xml:space="preserve"> </w:t>
      </w:r>
      <w:r>
        <w:rPr>
          <w:bCs/>
          <w:b/>
        </w:rPr>
        <w:t xml:space="preserve">Venezuela Caracas</w:t>
      </w:r>
      <w:r>
        <w:t xml:space="preserve">.</w:t>
      </w:r>
    </w:p>
    <w:bookmarkEnd w:id="24"/>
    <w:bookmarkStart w:id="25" w:name="quantitative-assessment"/>
    <w:p>
      <w:pPr>
        <w:pStyle w:val="Heading2"/>
      </w:pPr>
      <w:r>
        <w:t xml:space="preserve">5. Quantitative Assessment</w:t>
      </w:r>
    </w:p>
    <w:p>
      <w:pPr>
        <w:pStyle w:val="FirstParagraph"/>
      </w:pPr>
      <w:r>
        <w:t xml:space="preserve">Research Originality</w:t>
      </w:r>
      <w:r>
        <w:t xml:space="preserve"> </w:t>
      </w:r>
      <w:r>
        <w:t xml:space="preserve">9.2 / 10</w:t>
      </w:r>
    </w:p>
    <w:p>
      <w:pPr>
        <w:pStyle w:val="BodyText"/>
      </w:pPr>
      <w:r>
        <w:t xml:space="preserve">Teaching Effectiveness</w:t>
      </w:r>
      <w:r>
        <w:t xml:space="preserve"> </w:t>
      </w:r>
      <w:r>
        <w:t xml:space="preserve">9.5 / 10</w:t>
      </w:r>
    </w:p>
    <w:p>
      <w:pPr>
        <w:pStyle w:val="BodyText"/>
      </w:pPr>
      <w:r>
        <w:t xml:space="preserve">Community Impact (Venezuela Caracas)</w:t>
      </w:r>
      <w:r>
        <w:t xml:space="preserve"> </w:t>
      </w:r>
      <w:r>
        <w:t xml:space="preserve">9.0 / 10</w:t>
      </w:r>
    </w:p>
    <w:p>
      <w:pPr>
        <w:pStyle w:val="BodyText"/>
      </w:pPr>
      <w:r>
        <w:t xml:space="preserve">Professional Ethics</w:t>
      </w:r>
      <w:r>
        <w:t xml:space="preserve"> </w:t>
      </w:r>
      <w:r>
        <w:t xml:space="preserve">10.0 / 10</w:t>
      </w:r>
    </w:p>
    <w:p>
      <w:pPr>
        <w:pStyle w:val="BodyText"/>
      </w:pPr>
      <w:r>
        <w:t xml:space="preserve">Overall Rating</w:t>
      </w:r>
      <w:r>
        <w:t xml:space="preserve"> </w:t>
      </w:r>
      <w:r>
        <w:t xml:space="preserve">9.4 / 10</w:t>
      </w:r>
    </w:p>
    <w:bookmarkEnd w:id="25"/>
    <w:bookmarkStart w:id="26" w:name="final-recommendation"/>
    <w:p>
      <w:pPr>
        <w:pStyle w:val="Heading3"/>
      </w:pPr>
      <w:r>
        <w:t xml:space="preserve">6. Final Recommendation</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Mathematician</w:t>
      </w:r>
      <w:r>
        <w:t xml:space="preserve"> </w:t>
      </w:r>
      <w:r>
        <w:t xml:space="preserve">is highly recommended for continued support, promotion, and recognition. Their work exemplifies the resilience and intellectual rigor required to thrive in the academic environment of</w:t>
      </w:r>
      <w:r>
        <w:t xml:space="preserve"> </w:t>
      </w:r>
      <w:r>
        <w:rPr>
          <w:bCs/>
          <w:b/>
        </w:rPr>
        <w:t xml:space="preserve">Venezuela Caracas</w:t>
      </w:r>
      <w:r>
        <w:t xml:space="preserve">.</w:t>
      </w:r>
    </w:p>
    <w:p>
      <w:pPr>
        <w:pStyle w:val="BodyText"/>
      </w:pPr>
      <w:r>
        <w:t xml:space="preserve">The subject's ability to maintain high research standards while actively contributing to the educational and social fabric of</w:t>
      </w:r>
      <w:r>
        <w:t xml:space="preserve"> </w:t>
      </w:r>
      <w:r>
        <w:rPr>
          <w:bCs/>
          <w:b/>
        </w:rPr>
        <w:t xml:space="preserve">Venezuela Caracas</w:t>
      </w:r>
      <w:r>
        <w:t xml:space="preserve"> </w:t>
      </w:r>
      <w:r>
        <w:t xml:space="preserve">makes them an invaluable asset. It is the consensus of the review panel that this</w:t>
      </w:r>
      <w:r>
        <w:t xml:space="preserve"> </w:t>
      </w:r>
      <w:r>
        <w:rPr>
          <w:bCs/>
          <w:b/>
        </w:rPr>
        <w:t xml:space="preserve">Mathematician</w:t>
      </w:r>
      <w:r>
        <w:t xml:space="preserve"> </w:t>
      </w:r>
      <w:r>
        <w:t xml:space="preserve">serves as a model for academic excellence and civic responsibility. We recommend that institutions in</w:t>
      </w:r>
      <w:r>
        <w:t xml:space="preserve"> </w:t>
      </w:r>
      <w:r>
        <w:rPr>
          <w:bCs/>
          <w:b/>
        </w:rPr>
        <w:t xml:space="preserve">Venezuela Caracas</w:t>
      </w:r>
      <w:r>
        <w:t xml:space="preserve"> </w:t>
      </w:r>
      <w:r>
        <w:t xml:space="preserve">and international partners prioritize collaborations with this individual to further advance mathematical sciences in the region.</w:t>
      </w:r>
    </w:p>
    <w:bookmarkEnd w:id="26"/>
    <w:p>
      <w:pPr>
        <w:pStyle w:val="BodyText"/>
      </w:pPr>
      <w:r>
        <w:t xml:space="preserve">This document is a formal</w:t>
      </w:r>
      <w:r>
        <w:t xml:space="preserve"> </w:t>
      </w:r>
      <w:r>
        <w:rPr>
          <w:bCs/>
          <w:b/>
        </w:rPr>
        <w:t xml:space="preserve">Peer Review Report</w:t>
      </w:r>
      <w:r>
        <w:t xml:space="preserve"> </w:t>
      </w:r>
      <w:r>
        <w:t xml:space="preserve">generated for evaluation purposes.</w:t>
      </w:r>
      <w:r>
        <w:br/>
      </w:r>
      <w:r>
        <w:t xml:space="preserve">Prepared for the Academic Council of</w:t>
      </w:r>
      <w:r>
        <w:t xml:space="preserve"> </w:t>
      </w:r>
      <w:r>
        <w:rPr>
          <w:bCs/>
          <w:b/>
        </w:rPr>
        <w:t xml:space="preserve">Venezuela Caracas</w:t>
      </w:r>
      <w:r>
        <w:t xml:space="preserve">.</w:t>
      </w:r>
      <w:r>
        <w:br/>
      </w: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Evaluation - Venezuela Caracas</dc:title>
  <dc:creator/>
  <dc:language>en</dc:language>
  <cp:keywords/>
  <dcterms:created xsi:type="dcterms:W3CDTF">2026-10-10T10:04:22Z</dcterms:created>
  <dcterms:modified xsi:type="dcterms:W3CDTF">2026-10-10T10:04:22Z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