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Mechanic Services</w:t>
      </w:r>
    </w:p>
    <w:p>
      <w:pPr>
        <w:pStyle w:val="BodyText"/>
      </w:pPr>
      <w:r>
        <w:rPr>
          <w:bCs/>
          <w:b/>
        </w:rPr>
        <w:t xml:space="preserve">Location:</w:t>
      </w:r>
      <w:r>
        <w:t xml:space="preserve"> </w:t>
      </w:r>
      <w:r>
        <w:t xml:space="preserve">Belgium Brussels</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Regional Automotive Quality Assurance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state of mechanic services operating within the Brussels-Capital Region of Belgium. The primary objective of this review is to assess technical proficiency, adherence to European Union safety regulations, environmental compliance, and customer service standards. As Brussels serves as a major political and economic hub, the demand for high-quality automotive maintenance is significant. This report analyzes the performance of local mechanics against industry benchmarks, highlighting areas of excellence and identifying critical gaps that require immediate attention to ensure the safety and reliability of the vehicle fleet in Belgium Brussels.</w:t>
      </w:r>
    </w:p>
    <w:bookmarkEnd w:id="21"/>
    <w:bookmarkStart w:id="22" w:name="introduction-and-scope"/>
    <w:p>
      <w:pPr>
        <w:pStyle w:val="Heading2"/>
      </w:pPr>
      <w:r>
        <w:t xml:space="preserve">2. Introduction and Scope</w:t>
      </w:r>
    </w:p>
    <w:p>
      <w:pPr>
        <w:pStyle w:val="FirstParagraph"/>
      </w:pPr>
      <w:r>
        <w:t xml:space="preserve">The automotive landscape in Belgium Brussels is unique due to its dense urban environment, strict Low Emission Zone (LEZ) regulations, and a diverse population of vehicle owners. The role of the mechanic in this context extends beyond simple repair; it involves ensuring that vehicles meet stringent environmental standards required to operate within the city limits. This peer review covers a sample of independent garages and dealership-affiliated service centers across the municipality. The scope includes an evaluation of diagnostic capabilities, parts sourcing, waste management, and the technical knowledge of the mechanics regarding both internal combustion engines and electric vehicles (EVs).</w:t>
      </w:r>
    </w:p>
    <w:bookmarkEnd w:id="22"/>
    <w:bookmarkStart w:id="23" w:name="X3a43d709a641bc8c67695254383dd773eb5a1fd"/>
    <w:p>
      <w:pPr>
        <w:pStyle w:val="Heading2"/>
      </w:pPr>
      <w:r>
        <w:t xml:space="preserve">3. Technical Competency and Diagnostic Standards</w:t>
      </w:r>
    </w:p>
    <w:p>
      <w:pPr>
        <w:pStyle w:val="FirstParagraph"/>
      </w:pPr>
      <w:r>
        <w:t xml:space="preserve">A core component of this Peer Review Report is the assessment of technical skills. The review found that the majority of mechanics in Belgium Brussels demonstrate a high level of competency in traditional mechanical repairs. However, there is a noticeable disparity in the ability to diagnose complex electronic issues found in modern vehicles. With the increasing prevalence of hybrid and electric vehicles in Brussels, mechanics must be proficient in high-voltage systems and advanced software diagnostics. The report indicates that while larger facilities are well-equipped with the latest diagnostic tools, smaller independent workshops often lag behind. To maintain the high standards expected in Belgium Brussels, continuous professional development and certification in EV technology are essential for all mechanics.</w:t>
      </w:r>
    </w:p>
    <w:bookmarkEnd w:id="23"/>
    <w:bookmarkStart w:id="24" w:name="X47ee77612c54d550f847fad7188e4b31121a10d"/>
    <w:p>
      <w:pPr>
        <w:pStyle w:val="Heading2"/>
      </w:pPr>
      <w:r>
        <w:t xml:space="preserve">4. Regulatory Compliance and Environmental Standards</w:t>
      </w:r>
    </w:p>
    <w:p>
      <w:pPr>
        <w:pStyle w:val="FirstParagraph"/>
      </w:pPr>
      <w:r>
        <w:t xml:space="preserve">Belgium Brussels enforces some of the strictest environmental regulations in Europe regarding vehicle emissions and workshop waste disposal. This section of the report evaluates how well mechanics adhere to these laws. The review confirms that most service centers are compliant with the disposal of hazardous materials such as oil, batteries, and refrigerants. However, there are concerns regarding the accuracy of emission testing in some facilities. Given the strict access rules for older vehicles in Brussels, it is imperative that mechanics provide accurate assessments of a vehicle's environmental class. Any negligence in this area can lead to legal repercussions for the mechanic and inconvenience for the vehicle owner. The report recommends stricter audits of emission testing equipment to ensure reliability.</w:t>
      </w:r>
    </w:p>
    <w:bookmarkEnd w:id="24"/>
    <w:bookmarkStart w:id="25" w:name="customer-service-and-transparency"/>
    <w:p>
      <w:pPr>
        <w:pStyle w:val="Heading2"/>
      </w:pPr>
      <w:r>
        <w:t xml:space="preserve">5. Customer Service and Transparency</w:t>
      </w:r>
    </w:p>
    <w:p>
      <w:pPr>
        <w:pStyle w:val="FirstParagraph"/>
      </w:pPr>
      <w:r>
        <w:t xml:space="preserve">In a competitive market like Belgium Brussels, customer trust is paramount. This Peer Review Report highlights that transparency in pricing and communication is a significant differentiator. The review found that mechanics who provide detailed, written estimates and explain technical issues in clear language receive higher satisfaction ratings. Conversely, a lack of transparency regarding parts quality—specifically the use of original equipment manufacturer (OEM) parts versus aftermarket alternatives—was identified as a source of customer dissatisfaction. The report advises that all mechanics in the region should adopt standardized communication protocols to ensure that clients are fully informed about the necessity and cost of repairs.</w:t>
      </w:r>
    </w:p>
    <w:bookmarkEnd w:id="25"/>
    <w:bookmarkStart w:id="26" w:name="infrastructure-and-workshop-safety"/>
    <w:p>
      <w:pPr>
        <w:pStyle w:val="Heading2"/>
      </w:pPr>
      <w:r>
        <w:t xml:space="preserve">6. Infrastructure and Workshop Safety</w:t>
      </w:r>
    </w:p>
    <w:p>
      <w:pPr>
        <w:pStyle w:val="FirstParagraph"/>
      </w:pPr>
      <w:r>
        <w:t xml:space="preserve">The physical environment of the workshop is critical for both the quality of work and the safety of the mechanic. The review assessed the infrastructure of various garages in Belgium Brussels. While most workshops meet the basic safety requirements set by Belgian labor laws, there is room for improvement in terms of ergonomics and modern tooling. Adequate lighting, ventilation, and organized workspaces contribute to higher precision in mechanical work. Furthermore, the integration of digital management systems for inventory and scheduling was found to be inconsistent. Adopting these technologies can streamline operations and reduce errors, ultimately benefiting the efficiency of the mechanic and the turnaround time for customers.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the mechanic sector in Belgium Brussels:</w:t>
      </w:r>
    </w:p>
    <w:p>
      <w:pPr>
        <w:numPr>
          <w:ilvl w:val="0"/>
          <w:numId w:val="1001"/>
        </w:numPr>
        <w:pStyle w:val="Compact"/>
      </w:pPr>
      <w:r>
        <w:rPr>
          <w:bCs/>
          <w:b/>
        </w:rPr>
        <w:t xml:space="preserve">Enhanced Training:</w:t>
      </w:r>
      <w:r>
        <w:t xml:space="preserve"> </w:t>
      </w:r>
      <w:r>
        <w:t xml:space="preserve">Mandate regular training sessions on electric vehicle maintenance and advanced diagnostics for all licensed mechanics.</w:t>
      </w:r>
    </w:p>
    <w:p>
      <w:pPr>
        <w:numPr>
          <w:ilvl w:val="0"/>
          <w:numId w:val="1001"/>
        </w:numPr>
        <w:pStyle w:val="Compact"/>
      </w:pPr>
      <w:r>
        <w:rPr>
          <w:bCs/>
          <w:b/>
        </w:rPr>
        <w:t xml:space="preserve">Standardized Testing:</w:t>
      </w:r>
      <w:r>
        <w:t xml:space="preserve"> </w:t>
      </w:r>
      <w:r>
        <w:t xml:space="preserve">Implement a unified standard for emission testing equipment calibration to ensure compliance with Brussels LEZ regulations.</w:t>
      </w:r>
    </w:p>
    <w:p>
      <w:pPr>
        <w:numPr>
          <w:ilvl w:val="0"/>
          <w:numId w:val="1001"/>
        </w:numPr>
        <w:pStyle w:val="Compact"/>
      </w:pPr>
      <w:r>
        <w:rPr>
          <w:bCs/>
          <w:b/>
        </w:rPr>
        <w:t xml:space="preserve">Transparency Initiatives:</w:t>
      </w:r>
      <w:r>
        <w:t xml:space="preserve"> </w:t>
      </w:r>
      <w:r>
        <w:t xml:space="preserve">Encourage the use of digital platforms for real-time updates on repair status and cost breakdowns.</w:t>
      </w:r>
    </w:p>
    <w:p>
      <w:pPr>
        <w:numPr>
          <w:ilvl w:val="0"/>
          <w:numId w:val="1001"/>
        </w:numPr>
        <w:pStyle w:val="Compact"/>
      </w:pPr>
      <w:r>
        <w:rPr>
          <w:bCs/>
          <w:b/>
        </w:rPr>
        <w:t xml:space="preserve">Quality Assurance:</w:t>
      </w:r>
      <w:r>
        <w:t xml:space="preserve"> </w:t>
      </w:r>
      <w:r>
        <w:t xml:space="preserve">Establish a peer-to-peer review system where mechanics can audit each other's work to foster a culture of continuous improvement.</w:t>
      </w:r>
    </w:p>
    <w:bookmarkEnd w:id="27"/>
    <w:bookmarkStart w:id="28" w:name="conclusion"/>
    <w:p>
      <w:pPr>
        <w:pStyle w:val="Heading2"/>
      </w:pPr>
      <w:r>
        <w:t xml:space="preserve">8. Conclusion</w:t>
      </w:r>
    </w:p>
    <w:p>
      <w:pPr>
        <w:pStyle w:val="FirstParagraph"/>
      </w:pPr>
      <w:r>
        <w:t xml:space="preserve">In conclusion, the mechanic services in Belgium Brussels are generally robust, with a strong foundation in traditional automotive repair. However, the rapid evolution of vehicle technology and the specific regulatory environment of Brussels demand a proactive approach to adaptation. This Peer Review Report underscores the need for mechanics to embrace new technologies, adhere strictly to environmental standards, and prioritize transparent customer relationships. By addressing the identified gaps, the automotive service industry in Belgium Brussels can ensure it remains a leader in quality, safety, and sustainability.</w:t>
      </w:r>
    </w:p>
    <w:bookmarkEnd w:id="28"/>
    <w:p>
      <w:pPr>
        <w:pStyle w:val="BodyText"/>
      </w:pPr>
      <w:r>
        <w:rPr>
          <w:bCs/>
          <w:b/>
        </w:rPr>
        <w:t xml:space="preserve">Report Author:</w:t>
      </w:r>
      <w:r>
        <w:t xml:space="preserve"> </w:t>
      </w:r>
      <w:r>
        <w:t xml:space="preserve">Senior Automotive Quality Auditor</w:t>
      </w:r>
    </w:p>
    <w:p>
      <w:pPr>
        <w:pStyle w:val="BodyText"/>
      </w:pPr>
      <w:r>
        <w:rPr>
          <w:bCs/>
          <w:b/>
        </w:rPr>
        <w:t xml:space="preserve">Organization:</w:t>
      </w:r>
      <w:r>
        <w:t xml:space="preserve"> </w:t>
      </w:r>
      <w:r>
        <w:t xml:space="preserve">Brussels Automotive Standards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Services in Belgium Brussels</dc:title>
  <dc:creator/>
  <dc:language>en</dc:language>
  <cp:keywords/>
  <dcterms:created xsi:type="dcterms:W3CDTF">2026-10-10T01:59:23Z</dcterms:created>
  <dcterms:modified xsi:type="dcterms:W3CDTF">2026-10-10T01:59:23Z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