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China</w:t>
      </w:r>
      <w:r>
        <w:t xml:space="preserve"> </w:t>
      </w:r>
      <w:r>
        <w:t xml:space="preserve">Guangzhou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Mechanic Services and Automotive Maintenance Standards</w:t>
      </w:r>
    </w:p>
    <w:p>
      <w:pPr>
        <w:pStyle w:val="BodyText"/>
      </w:pPr>
      <w:r>
        <w:rPr>
          <w:bCs/>
          <w:b/>
        </w:rPr>
        <w:t xml:space="preserve">Location:</w:t>
      </w:r>
      <w:r>
        <w:t xml:space="preserve"> </w:t>
      </w:r>
      <w:r>
        <w:t xml:space="preserve">China Guangzhou</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Technical Review Committee</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analysis of the current state of automotive maintenance services provided by a</w:t>
      </w:r>
      <w:r>
        <w:t xml:space="preserve"> </w:t>
      </w:r>
      <w:r>
        <w:rPr>
          <w:bCs/>
          <w:b/>
        </w:rPr>
        <w:t xml:space="preserve">Mechanic</w:t>
      </w:r>
      <w:r>
        <w:t xml:space="preserve"> </w:t>
      </w:r>
      <w:r>
        <w:t xml:space="preserve">operating within the bustling metropolitan area of</w:t>
      </w:r>
      <w:r>
        <w:t xml:space="preserve"> </w:t>
      </w:r>
      <w:r>
        <w:rPr>
          <w:bCs/>
          <w:b/>
        </w:rPr>
        <w:t xml:space="preserve">China Guangzhou</w:t>
      </w:r>
      <w:r>
        <w:t xml:space="preserve">. As Guangzhou serves as a critical hub for international trade and automotive manufacturing in the Pearl River Delta, the standards required for vehicle maintenance are exceptionally high. This report evaluates technical competency, adherence to safety protocols, customer service integration, and the adaptation of traditional mechanical skills to modern electric and hybrid vehicle technologies prevalent in the region.</w:t>
      </w:r>
    </w:p>
    <w:bookmarkEnd w:id="21"/>
    <w:bookmarkStart w:id="22" w:name="introduction-and-context"/>
    <w:p>
      <w:pPr>
        <w:pStyle w:val="Heading2"/>
      </w:pPr>
      <w:r>
        <w:t xml:space="preserve">2. Introduction and Context</w:t>
      </w:r>
    </w:p>
    <w:p>
      <w:pPr>
        <w:pStyle w:val="FirstParagraph"/>
      </w:pPr>
      <w:r>
        <w:t xml:space="preserve">The automotive landscape in</w:t>
      </w:r>
      <w:r>
        <w:t xml:space="preserve"> </w:t>
      </w:r>
      <w:r>
        <w:rPr>
          <w:bCs/>
          <w:b/>
        </w:rPr>
        <w:t xml:space="preserve">China Guangzhou</w:t>
      </w:r>
      <w:r>
        <w:t xml:space="preserve"> </w:t>
      </w:r>
      <w:r>
        <w:t xml:space="preserve">is unique due to the rapid adoption of New Energy Vehicles (NEVs) and the presence of major manufacturing plants. A</w:t>
      </w:r>
      <w:r>
        <w:t xml:space="preserve"> </w:t>
      </w:r>
      <w:r>
        <w:rPr>
          <w:bCs/>
          <w:b/>
        </w:rPr>
        <w:t xml:space="preserve">Mechanic</w:t>
      </w:r>
      <w:r>
        <w:t xml:space="preserve"> </w:t>
      </w:r>
      <w:r>
        <w:t xml:space="preserve">in this region must possess a dual competency: traditional internal combustion engine (ICE) repair and high-voltage electrical system diagnostics. This</w:t>
      </w:r>
      <w:r>
        <w:t xml:space="preserve"> </w:t>
      </w:r>
      <w:r>
        <w:rPr>
          <w:bCs/>
          <w:b/>
        </w:rPr>
        <w:t xml:space="preserve">Peer Review Report</w:t>
      </w:r>
      <w:r>
        <w:t xml:space="preserve"> </w:t>
      </w:r>
      <w:r>
        <w:t xml:space="preserve">was initiated to assess whether the subject</w:t>
      </w:r>
      <w:r>
        <w:t xml:space="preserve"> </w:t>
      </w:r>
      <w:r>
        <w:rPr>
          <w:bCs/>
          <w:b/>
        </w:rPr>
        <w:t xml:space="preserve">Mechanic</w:t>
      </w:r>
      <w:r>
        <w:t xml:space="preserve"> </w:t>
      </w:r>
      <w:r>
        <w:t xml:space="preserve">meets the rigorous demands of the local market and international quality standards expected by expatriate and local clientele alike.</w:t>
      </w:r>
    </w:p>
    <w:bookmarkEnd w:id="22"/>
    <w:bookmarkStart w:id="25" w:name="technical-competency-assessment"/>
    <w:p>
      <w:pPr>
        <w:pStyle w:val="Heading2"/>
      </w:pPr>
      <w:r>
        <w:t xml:space="preserve">3. Technical Competency Assessment</w:t>
      </w:r>
    </w:p>
    <w:p>
      <w:pPr>
        <w:pStyle w:val="FirstParagraph"/>
      </w:pPr>
      <w:r>
        <w:t xml:space="preserve">The core of this</w:t>
      </w:r>
      <w:r>
        <w:t xml:space="preserve"> </w:t>
      </w:r>
      <w:r>
        <w:rPr>
          <w:bCs/>
          <w:b/>
        </w:rPr>
        <w:t xml:space="preserve">Peer Review Report</w:t>
      </w:r>
      <w:r>
        <w:t xml:space="preserve"> </w:t>
      </w:r>
      <w:r>
        <w:t xml:space="preserve">focuses on the technical execution performed by the</w:t>
      </w:r>
      <w:r>
        <w:t xml:space="preserve"> </w:t>
      </w:r>
      <w:r>
        <w:rPr>
          <w:bCs/>
          <w:b/>
        </w:rPr>
        <w:t xml:space="preserve">Mechanic</w:t>
      </w:r>
      <w:r>
        <w:t xml:space="preserve">. The review process involved observing live diagnostic procedures and inspecting completed repair logs.</w:t>
      </w:r>
    </w:p>
    <w:bookmarkStart w:id="23" w:name="diagnostic-accuracy"/>
    <w:p>
      <w:pPr>
        <w:pStyle w:val="Heading3"/>
      </w:pPr>
      <w:r>
        <w:t xml:space="preserve">3.1 Diagnostic Accuracy</w:t>
      </w:r>
    </w:p>
    <w:p>
      <w:pPr>
        <w:pStyle w:val="FirstParagraph"/>
      </w:pPr>
      <w:r>
        <w:t xml:space="preserve">In the context of</w:t>
      </w:r>
      <w:r>
        <w:t xml:space="preserve"> </w:t>
      </w:r>
      <w:r>
        <w:rPr>
          <w:bCs/>
          <w:b/>
        </w:rPr>
        <w:t xml:space="preserve">China Guangzhou</w:t>
      </w:r>
      <w:r>
        <w:t xml:space="preserve">, where traffic congestion and humidity can accelerate vehicle wear, accurate diagnosis is paramount. The</w:t>
      </w:r>
      <w:r>
        <w:t xml:space="preserve"> </w:t>
      </w:r>
      <w:r>
        <w:rPr>
          <w:bCs/>
          <w:b/>
        </w:rPr>
        <w:t xml:space="preserve">Mechanic</w:t>
      </w:r>
      <w:r>
        <w:t xml:space="preserve"> </w:t>
      </w:r>
      <w:r>
        <w:t xml:space="preserve">demonstrated proficiency in using OBD-II scanners and manufacturer-specific diagnostic tools. However, the review noted a need for enhanced training in interpreting complex error codes related to autonomous driving sensors, which are increasingly common in vehicles sold in Guangzhou.</w:t>
      </w:r>
    </w:p>
    <w:bookmarkEnd w:id="23"/>
    <w:bookmarkStart w:id="24" w:name="adaptation-to-new-energy-vehicles"/>
    <w:p>
      <w:pPr>
        <w:pStyle w:val="Heading3"/>
      </w:pPr>
      <w:r>
        <w:t xml:space="preserve">3.2 Adaptation to New Energy Vehicles</w:t>
      </w:r>
    </w:p>
    <w:p>
      <w:pPr>
        <w:pStyle w:val="FirstParagraph"/>
      </w:pPr>
      <w:r>
        <w:t xml:space="preserve">A critical finding of this</w:t>
      </w:r>
      <w:r>
        <w:t xml:space="preserve"> </w:t>
      </w:r>
      <w:r>
        <w:rPr>
          <w:bCs/>
          <w:b/>
        </w:rPr>
        <w:t xml:space="preserve">Peer Review Report</w:t>
      </w:r>
      <w:r>
        <w:t xml:space="preserve"> </w:t>
      </w:r>
      <w:r>
        <w:t xml:space="preserve">is the</w:t>
      </w:r>
      <w:r>
        <w:t xml:space="preserve"> </w:t>
      </w:r>
      <w:r>
        <w:rPr>
          <w:bCs/>
          <w:b/>
        </w:rPr>
        <w:t xml:space="preserve">Mechanic</w:t>
      </w:r>
      <w:r>
        <w:t xml:space="preserve">'s capability to handle electric vehicles. Guangzhou has one of the highest densities of EVs in the world. The</w:t>
      </w:r>
      <w:r>
        <w:t xml:space="preserve"> </w:t>
      </w:r>
      <w:r>
        <w:rPr>
          <w:bCs/>
          <w:b/>
        </w:rPr>
        <w:t xml:space="preserve">Mechanic</w:t>
      </w:r>
      <w:r>
        <w:t xml:space="preserve"> </w:t>
      </w:r>
      <w:r>
        <w:t xml:space="preserve">showed adequate knowledge of battery management systems but requires further certification in high-voltage safety protocols to fully align with national standards in</w:t>
      </w:r>
      <w:r>
        <w:t xml:space="preserve"> </w:t>
      </w:r>
      <w:r>
        <w:rPr>
          <w:bCs/>
          <w:b/>
        </w:rPr>
        <w:t xml:space="preserve">China Guangzhou</w:t>
      </w:r>
      <w:r>
        <w:t xml:space="preserve">.</w:t>
      </w:r>
    </w:p>
    <w:bookmarkEnd w:id="24"/>
    <w:bookmarkEnd w:id="25"/>
    <w:bookmarkStart w:id="26" w:name="operational-standards-and-safety"/>
    <w:p>
      <w:pPr>
        <w:pStyle w:val="Heading2"/>
      </w:pPr>
      <w:r>
        <w:t xml:space="preserve">4. Operational Standards and Safety</w:t>
      </w:r>
    </w:p>
    <w:p>
      <w:pPr>
        <w:pStyle w:val="FirstParagraph"/>
      </w:pPr>
      <w:r>
        <w:t xml:space="preserve">Safety is non-negotiable in automotive repair. This section of the</w:t>
      </w:r>
      <w:r>
        <w:t xml:space="preserve"> </w:t>
      </w:r>
      <w:r>
        <w:rPr>
          <w:bCs/>
          <w:b/>
        </w:rPr>
        <w:t xml:space="preserve">Peer Review Report</w:t>
      </w:r>
      <w:r>
        <w:t xml:space="preserve"> </w:t>
      </w:r>
      <w:r>
        <w:t xml:space="preserve">evaluates the workshop environment and the</w:t>
      </w:r>
      <w:r>
        <w:t xml:space="preserve"> </w:t>
      </w:r>
      <w:r>
        <w:rPr>
          <w:bCs/>
          <w:b/>
        </w:rPr>
        <w:t xml:space="preserve">Mechanic</w:t>
      </w:r>
      <w:r>
        <w:t xml:space="preserve">'s adherence to safety regulations.</w:t>
      </w:r>
    </w:p>
    <w:p>
      <w:pPr>
        <w:pStyle w:val="BodyText"/>
      </w:pPr>
      <w:r>
        <w:rPr>
          <w:bCs/>
          <w:b/>
        </w:rPr>
        <w:t xml:space="preserve">Observation:</w:t>
      </w:r>
      <w:r>
        <w:t xml:space="preserve"> </w:t>
      </w:r>
      <w:r>
        <w:t xml:space="preserve">The workshop in</w:t>
      </w:r>
      <w:r>
        <w:t xml:space="preserve"> </w:t>
      </w:r>
      <w:r>
        <w:rPr>
          <w:bCs/>
          <w:b/>
        </w:rPr>
        <w:t xml:space="preserve">China Guangzhou</w:t>
      </w:r>
      <w:r>
        <w:t xml:space="preserve"> </w:t>
      </w:r>
      <w:r>
        <w:t xml:space="preserve">is well-equipped with modern lifts and ventilation systems. However, the</w:t>
      </w:r>
      <w:r>
        <w:t xml:space="preserve"> </w:t>
      </w:r>
      <w:r>
        <w:rPr>
          <w:bCs/>
          <w:b/>
        </w:rPr>
        <w:t xml:space="preserve">Mechanic</w:t>
      </w:r>
      <w:r>
        <w:t xml:space="preserve"> </w:t>
      </w:r>
      <w:r>
        <w:t xml:space="preserve">was observed occasionally bypassing lockout/tagout procedures during high-voltage component inspections. Immediate corrective action is recommended.</w:t>
      </w:r>
    </w:p>
    <w:p>
      <w:pPr>
        <w:pStyle w:val="BodyText"/>
      </w:pPr>
      <w:r>
        <w:t xml:space="preserve">The review also assessed waste management practices. Given the strict environmental regulations in</w:t>
      </w:r>
      <w:r>
        <w:t xml:space="preserve"> </w:t>
      </w:r>
      <w:r>
        <w:rPr>
          <w:bCs/>
          <w:b/>
        </w:rPr>
        <w:t xml:space="preserve">China Guangzhou</w:t>
      </w:r>
      <w:r>
        <w:t xml:space="preserve">, proper disposal of oil, coolant, and battery acid is essential. The</w:t>
      </w:r>
      <w:r>
        <w:t xml:space="preserve"> </w:t>
      </w:r>
      <w:r>
        <w:rPr>
          <w:bCs/>
          <w:b/>
        </w:rPr>
        <w:t xml:space="preserve">Mechanic</w:t>
      </w:r>
      <w:r>
        <w:t xml:space="preserve"> </w:t>
      </w:r>
      <w:r>
        <w:t xml:space="preserve">generally adheres to these protocols, though documentation of hazardous waste disposal needs improvement to satisfy local environmental audits.</w:t>
      </w:r>
    </w:p>
    <w:bookmarkEnd w:id="26"/>
    <w:bookmarkStart w:id="27" w:name="customer-service-and-communication"/>
    <w:p>
      <w:pPr>
        <w:pStyle w:val="Heading2"/>
      </w:pPr>
      <w:r>
        <w:t xml:space="preserve">5. Customer Service and Communication</w:t>
      </w:r>
    </w:p>
    <w:p>
      <w:pPr>
        <w:pStyle w:val="FirstParagraph"/>
      </w:pPr>
      <w:r>
        <w:t xml:space="preserve">In a diverse city like</w:t>
      </w:r>
      <w:r>
        <w:t xml:space="preserve"> </w:t>
      </w:r>
      <w:r>
        <w:rPr>
          <w:bCs/>
          <w:b/>
        </w:rPr>
        <w:t xml:space="preserve">China Guangzhou</w:t>
      </w:r>
      <w:r>
        <w:t xml:space="preserve">, effective communication is as important as technical skill. This</w:t>
      </w:r>
      <w:r>
        <w:t xml:space="preserve"> </w:t>
      </w:r>
      <w:r>
        <w:rPr>
          <w:bCs/>
          <w:b/>
        </w:rPr>
        <w:t xml:space="preserve">Peer Review Report</w:t>
      </w:r>
      <w:r>
        <w:t xml:space="preserve"> </w:t>
      </w:r>
      <w:r>
        <w:t xml:space="preserve">highlights the</w:t>
      </w:r>
      <w:r>
        <w:t xml:space="preserve"> </w:t>
      </w:r>
      <w:r>
        <w:rPr>
          <w:bCs/>
          <w:b/>
        </w:rPr>
        <w:t xml:space="preserve">Mechanic</w:t>
      </w:r>
      <w:r>
        <w:t xml:space="preserve">'s interaction with clients.</w:t>
      </w:r>
    </w:p>
    <w:p>
      <w:pPr>
        <w:pStyle w:val="BodyText"/>
      </w:pPr>
      <w:r>
        <w:t xml:space="preserve">The</w:t>
      </w:r>
      <w:r>
        <w:t xml:space="preserve"> </w:t>
      </w:r>
      <w:r>
        <w:rPr>
          <w:bCs/>
          <w:b/>
        </w:rPr>
        <w:t xml:space="preserve">Mechanic</w:t>
      </w:r>
      <w:r>
        <w:t xml:space="preserve"> </w:t>
      </w:r>
      <w:r>
        <w:t xml:space="preserve">demonstrates strong technical communication with local staff but faces challenges when explaining complex repairs to English-speaking clients. To thrive in Guangzhou's international business environment, the</w:t>
      </w:r>
      <w:r>
        <w:t xml:space="preserve"> </w:t>
      </w:r>
      <w:r>
        <w:rPr>
          <w:bCs/>
          <w:b/>
        </w:rPr>
        <w:t xml:space="preserve">Mechanic</w:t>
      </w:r>
      <w:r>
        <w:t xml:space="preserve"> </w:t>
      </w:r>
      <w:r>
        <w:t xml:space="preserve">should consider utilizing translation tools or developing a bilingual glossary of common automotive terms. This will enhance trust and transparency, key factors in customer retention.</w:t>
      </w:r>
    </w:p>
    <w:bookmarkEnd w:id="27"/>
    <w:bookmarkStart w:id="28" w:name="comparative-analysis"/>
    <w:p>
      <w:pPr>
        <w:pStyle w:val="Heading2"/>
      </w:pPr>
      <w:r>
        <w:t xml:space="preserve">6. Comparative Analysis</w:t>
      </w:r>
    </w:p>
    <w:p>
      <w:pPr>
        <w:pStyle w:val="FirstParagraph"/>
      </w:pPr>
      <w:r>
        <w:t xml:space="preserve">This</w:t>
      </w:r>
      <w:r>
        <w:t xml:space="preserve"> </w:t>
      </w:r>
      <w:r>
        <w:rPr>
          <w:bCs/>
          <w:b/>
        </w:rPr>
        <w:t xml:space="preserve">Peer Review Report</w:t>
      </w:r>
      <w:r>
        <w:t xml:space="preserve"> </w:t>
      </w:r>
      <w:r>
        <w:t xml:space="preserve">compares the subject</w:t>
      </w:r>
      <w:r>
        <w:t xml:space="preserve"> </w:t>
      </w:r>
      <w:r>
        <w:rPr>
          <w:bCs/>
          <w:b/>
        </w:rPr>
        <w:t xml:space="preserve">Mechanic</w:t>
      </w:r>
      <w:r>
        <w:t xml:space="preserve"> </w:t>
      </w:r>
      <w:r>
        <w:t xml:space="preserve">against industry benchmarks in</w:t>
      </w:r>
      <w:r>
        <w:t xml:space="preserve"> </w:t>
      </w:r>
      <w:r>
        <w:rPr>
          <w:bCs/>
          <w:b/>
        </w:rPr>
        <w:t xml:space="preserve">China Guangzhou</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Criteria</w:t>
            </w:r>
          </w:p>
        </w:tc>
        <w:tc>
          <w:tcPr/>
          <w:p>
            <w:pPr>
              <w:pStyle w:val="Compact"/>
              <w:jc w:val="left"/>
            </w:pPr>
            <w:r>
              <w:t xml:space="preserve">Subject Mechanic</w:t>
            </w:r>
          </w:p>
        </w:tc>
        <w:tc>
          <w:tcPr/>
          <w:p>
            <w:pPr>
              <w:pStyle w:val="Compact"/>
              <w:jc w:val="left"/>
            </w:pPr>
            <w:r>
              <w:t xml:space="preserve">Guangzhou Industry Average</w:t>
            </w:r>
          </w:p>
        </w:tc>
        <w:tc>
          <w:tcPr/>
          <w:p>
            <w:pPr>
              <w:pStyle w:val="Compact"/>
              <w:jc w:val="left"/>
            </w:pPr>
            <w:r>
              <w:t xml:space="preserve">Assessment</w:t>
            </w:r>
          </w:p>
        </w:tc>
      </w:tr>
      <w:tr>
        <w:tc>
          <w:tcPr/>
          <w:p>
            <w:pPr>
              <w:pStyle w:val="Compact"/>
              <w:jc w:val="left"/>
            </w:pPr>
            <w:r>
              <w:t xml:space="preserve">ICE Repair Speed</w:t>
            </w:r>
          </w:p>
        </w:tc>
        <w:tc>
          <w:tcPr/>
          <w:p>
            <w:pPr>
              <w:pStyle w:val="Compact"/>
              <w:jc w:val="left"/>
            </w:pPr>
            <w:r>
              <w:t xml:space="preserve">High</w:t>
            </w:r>
          </w:p>
        </w:tc>
        <w:tc>
          <w:tcPr/>
          <w:p>
            <w:pPr>
              <w:pStyle w:val="Compact"/>
              <w:jc w:val="left"/>
            </w:pPr>
            <w:r>
              <w:t xml:space="preserve">Medium</w:t>
            </w:r>
          </w:p>
        </w:tc>
        <w:tc>
          <w:tcPr/>
          <w:p>
            <w:pPr>
              <w:pStyle w:val="Compact"/>
              <w:jc w:val="left"/>
            </w:pPr>
            <w:r>
              <w:t xml:space="preserve">Exceeds Expectations</w:t>
            </w:r>
          </w:p>
        </w:tc>
      </w:tr>
      <w:tr>
        <w:tc>
          <w:tcPr/>
          <w:p>
            <w:pPr>
              <w:pStyle w:val="Compact"/>
              <w:jc w:val="left"/>
            </w:pPr>
            <w:r>
              <w:t xml:space="preserve">EV Diagnostic Capability</w:t>
            </w:r>
          </w:p>
        </w:tc>
        <w:tc>
          <w:tcPr/>
          <w:p>
            <w:pPr>
              <w:pStyle w:val="Compact"/>
              <w:jc w:val="left"/>
            </w:pPr>
            <w:r>
              <w:t xml:space="preserve">Medium</w:t>
            </w:r>
          </w:p>
        </w:tc>
        <w:tc>
          <w:tcPr/>
          <w:p>
            <w:pPr>
              <w:pStyle w:val="Compact"/>
              <w:jc w:val="left"/>
            </w:pPr>
            <w:r>
              <w:t xml:space="preserve">High</w:t>
            </w:r>
          </w:p>
        </w:tc>
        <w:tc>
          <w:tcPr/>
          <w:p>
            <w:pPr>
              <w:pStyle w:val="Compact"/>
              <w:jc w:val="left"/>
            </w:pPr>
            <w:r>
              <w:t xml:space="preserve">Needs Improvement</w:t>
            </w:r>
          </w:p>
        </w:tc>
      </w:tr>
      <w:tr>
        <w:tc>
          <w:tcPr/>
          <w:p>
            <w:pPr>
              <w:pStyle w:val="Compact"/>
              <w:jc w:val="left"/>
            </w:pPr>
            <w:r>
              <w:t xml:space="preserve">Tool Maintenance</w:t>
            </w:r>
          </w:p>
        </w:tc>
        <w:tc>
          <w:tcPr/>
          <w:p>
            <w:pPr>
              <w:pStyle w:val="Compact"/>
              <w:jc w:val="left"/>
            </w:pPr>
            <w:r>
              <w:t xml:space="preserve">High</w:t>
            </w:r>
          </w:p>
        </w:tc>
        <w:tc>
          <w:tcPr/>
          <w:p>
            <w:pPr>
              <w:pStyle w:val="Compact"/>
              <w:jc w:val="left"/>
            </w:pPr>
            <w:r>
              <w:t xml:space="preserve">Medium</w:t>
            </w:r>
          </w:p>
        </w:tc>
        <w:tc>
          <w:tcPr/>
          <w:p>
            <w:pPr>
              <w:pStyle w:val="Compact"/>
              <w:jc w:val="left"/>
            </w:pPr>
            <w:r>
              <w:t xml:space="preserve">Exceeds Expectations</w:t>
            </w:r>
          </w:p>
        </w:tc>
      </w:tr>
      <w:tr>
        <w:tc>
          <w:tcPr/>
          <w:p>
            <w:pPr>
              <w:pStyle w:val="Compact"/>
              <w:jc w:val="left"/>
            </w:pPr>
            <w:r>
              <w:t xml:space="preserve">English Proficiency</w:t>
            </w:r>
          </w:p>
        </w:tc>
        <w:tc>
          <w:tcPr/>
          <w:p>
            <w:pPr>
              <w:pStyle w:val="Compact"/>
              <w:jc w:val="left"/>
            </w:pPr>
            <w:r>
              <w:t xml:space="preserve">Low</w:t>
            </w:r>
          </w:p>
        </w:tc>
        <w:tc>
          <w:tcPr/>
          <w:p>
            <w:pPr>
              <w:pStyle w:val="Compact"/>
              <w:jc w:val="left"/>
            </w:pPr>
            <w:r>
              <w:t xml:space="preserve">Medium</w:t>
            </w:r>
          </w:p>
        </w:tc>
        <w:tc>
          <w:tcPr/>
          <w:p>
            <w:pPr>
              <w:pStyle w:val="Compact"/>
              <w:jc w:val="left"/>
            </w:pPr>
            <w:r>
              <w:t xml:space="preserve">Needs Improvement</w:t>
            </w:r>
          </w:p>
        </w:tc>
      </w:tr>
    </w:tbl>
    <w:bookmarkEnd w:id="28"/>
    <w:bookmarkStart w:id="29"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actions are recommended for the</w:t>
      </w:r>
      <w:r>
        <w:t xml:space="preserve"> </w:t>
      </w:r>
      <w:r>
        <w:rPr>
          <w:bCs/>
          <w:b/>
        </w:rPr>
        <w:t xml:space="preserve">Mechanic</w:t>
      </w:r>
      <w:r>
        <w:t xml:space="preserve"> </w:t>
      </w:r>
      <w:r>
        <w:t xml:space="preserve">operating in</w:t>
      </w:r>
      <w:r>
        <w:t xml:space="preserve"> </w:t>
      </w:r>
      <w:r>
        <w:rPr>
          <w:bCs/>
          <w:b/>
        </w:rPr>
        <w:t xml:space="preserve">China Guangzhou</w:t>
      </w:r>
      <w:r>
        <w:t xml:space="preserve">:</w:t>
      </w:r>
    </w:p>
    <w:p>
      <w:pPr>
        <w:numPr>
          <w:ilvl w:val="0"/>
          <w:numId w:val="1001"/>
        </w:numPr>
        <w:pStyle w:val="Compact"/>
      </w:pPr>
      <w:r>
        <w:rPr>
          <w:bCs/>
          <w:b/>
        </w:rPr>
        <w:t xml:space="preserve">Specialized Training:</w:t>
      </w:r>
      <w:r>
        <w:t xml:space="preserve"> </w:t>
      </w:r>
      <w:r>
        <w:t xml:space="preserve">Enroll in certified courses for New Energy Vehicle (NEV) maintenance to meet the growing demand in Guangzhou.</w:t>
      </w:r>
    </w:p>
    <w:p>
      <w:pPr>
        <w:numPr>
          <w:ilvl w:val="0"/>
          <w:numId w:val="1001"/>
        </w:numPr>
        <w:pStyle w:val="Compact"/>
      </w:pPr>
      <w:r>
        <w:rPr>
          <w:bCs/>
          <w:b/>
        </w:rPr>
        <w:t xml:space="preserve">Safety Protocol Reinforcement:</w:t>
      </w:r>
      <w:r>
        <w:t xml:space="preserve"> </w:t>
      </w:r>
      <w:r>
        <w:t xml:space="preserve">Implement strict lockout/tagout procedures for all high-voltage work to ensure compliance with local safety laws.</w:t>
      </w:r>
    </w:p>
    <w:p>
      <w:pPr>
        <w:numPr>
          <w:ilvl w:val="0"/>
          <w:numId w:val="1001"/>
        </w:numPr>
        <w:pStyle w:val="Compact"/>
      </w:pPr>
      <w:r>
        <w:rPr>
          <w:bCs/>
          <w:b/>
        </w:rPr>
        <w:t xml:space="preserve">Language Support:</w:t>
      </w:r>
      <w:r>
        <w:t xml:space="preserve"> </w:t>
      </w:r>
      <w:r>
        <w:t xml:space="preserve">Adopt digital communication tools to bridge the language gap with international clients.</w:t>
      </w:r>
    </w:p>
    <w:p>
      <w:pPr>
        <w:numPr>
          <w:ilvl w:val="0"/>
          <w:numId w:val="1001"/>
        </w:numPr>
        <w:pStyle w:val="Compact"/>
      </w:pPr>
      <w:r>
        <w:rPr>
          <w:bCs/>
          <w:b/>
        </w:rPr>
        <w:t xml:space="preserve">Documentation:</w:t>
      </w:r>
      <w:r>
        <w:t xml:space="preserve"> </w:t>
      </w:r>
      <w:r>
        <w:t xml:space="preserve">Improve record-keeping for parts sourcing and waste disposal to align with Guangzhou's regulatory environment.</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Mechanic</w:t>
      </w:r>
      <w:r>
        <w:t xml:space="preserve"> </w:t>
      </w:r>
      <w:r>
        <w:t xml:space="preserve">possesses a strong foundation in traditional automotive repair and maintains a high standard of workshop organization. However, to remain competitive and compliant in the dynamic market of</w:t>
      </w:r>
      <w:r>
        <w:t xml:space="preserve"> </w:t>
      </w:r>
      <w:r>
        <w:rPr>
          <w:bCs/>
          <w:b/>
        </w:rPr>
        <w:t xml:space="preserve">China Guangzhou</w:t>
      </w:r>
      <w:r>
        <w:t xml:space="preserve">, significant upskilling in electric vehicle technology and safety protocols is required. By addressing the recommendations outlined above, the</w:t>
      </w:r>
      <w:r>
        <w:t xml:space="preserve"> </w:t>
      </w:r>
      <w:r>
        <w:rPr>
          <w:bCs/>
          <w:b/>
        </w:rPr>
        <w:t xml:space="preserve">Mechanic</w:t>
      </w:r>
      <w:r>
        <w:t xml:space="preserve"> </w:t>
      </w:r>
      <w:r>
        <w:t xml:space="preserve">can elevate their service quality to meet the expectations of both local and international vehicle owners in this major Chinese metropolis.</w:t>
      </w:r>
    </w:p>
    <w:bookmarkEnd w:id="30"/>
    <w:p>
      <w:pPr>
        <w:pStyle w:val="BodyText"/>
      </w:pPr>
      <w:r>
        <w:rPr>
          <w:iCs/>
          <w:i/>
        </w:rPr>
        <w:t xml:space="preserve">This document is a confidential Peer Review Report intended for internal use only. All references to Mechanic and China Guangzhou are specific to the scope of this evaluation.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 Services in China Guangzhou</dc:title>
  <dc:creator/>
  <dc:language>en</dc:language>
  <cp:keywords/>
  <dcterms:created xsi:type="dcterms:W3CDTF">2026-10-10T08:10:17Z</dcterms:created>
  <dcterms:modified xsi:type="dcterms:W3CDTF">2026-10-10T08:10:17Z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