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Automotive Mechanic Standards and Operational Practices</w:t>
      </w:r>
    </w:p>
    <w:p>
      <w:pPr>
        <w:pStyle w:val="BodyText"/>
      </w:pPr>
      <w:r>
        <w:rPr>
          <w:bCs/>
          <w:b/>
        </w:rPr>
        <w:t xml:space="preserve">Location:</w:t>
      </w:r>
      <w:r>
        <w:t xml:space="preserve"> </w:t>
      </w:r>
      <w:r>
        <w:t xml:space="preserve">Kuwait City, Kuwait</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Automotive Quality Assurance Panel</w:t>
      </w:r>
    </w:p>
    <w:bookmarkEnd w:id="20"/>
    <w:bookmarkStart w:id="21" w:name="executive-summary"/>
    <w:p>
      <w:pPr>
        <w:pStyle w:val="Heading2"/>
      </w:pPr>
      <w:r>
        <w:t xml:space="preserve">1. Executive Summary</w:t>
      </w:r>
    </w:p>
    <w:p>
      <w:pPr>
        <w:pStyle w:val="FirstParagraph"/>
      </w:pPr>
      <w:r>
        <w:t xml:space="preserve">This Peer Review Report has been commissioned to assess the current state of automotive maintenance and repair services provided by mechanics operating within Kuwait City. Given the unique environmental challenges of Kuwait, including extreme heat and high humidity, the role of the mechanic is critical to vehicle longevity and safety. This report evaluates technical competency, adherence to international safety standards, customer service protocols, and the integration of modern diagnostic technologies. The findings indicate a generally high level of mechanical proficiency, though there are specific areas regarding environmental compliance and digital record-keeping that require improvement to meet global best practices.</w:t>
      </w:r>
    </w:p>
    <w:bookmarkEnd w:id="21"/>
    <w:bookmarkStart w:id="22" w:name="introduction-and-scope"/>
    <w:p>
      <w:pPr>
        <w:pStyle w:val="Heading2"/>
      </w:pPr>
      <w:r>
        <w:t xml:space="preserve">2. Introduction and Scope</w:t>
      </w:r>
    </w:p>
    <w:p>
      <w:pPr>
        <w:pStyle w:val="FirstParagraph"/>
      </w:pPr>
      <w:r>
        <w:t xml:space="preserve">The automotive landscape in Kuwait City is characterized by a high density of vehicles and a diverse range of makes and models, from luxury imports to rugged off-road vehicles. Consequently, the expectations placed on a mechanic in this region are significantly higher than in temperate climates. This review focuses on three primary pillars: technical execution, workshop safety and environment, and client communication. The scope covers independent workshops, dealership-affiliated service centers, and specialized repair shops located in the central districts of Kuwait City.</w:t>
      </w:r>
    </w:p>
    <w:bookmarkEnd w:id="22"/>
    <w:bookmarkStart w:id="23" w:name="technical-competency-and-specialization"/>
    <w:p>
      <w:pPr>
        <w:pStyle w:val="Heading2"/>
      </w:pPr>
      <w:r>
        <w:t xml:space="preserve">3. Technical Competency and Specialization</w:t>
      </w:r>
    </w:p>
    <w:p>
      <w:pPr>
        <w:pStyle w:val="FirstParagraph"/>
      </w:pPr>
      <w:r>
        <w:t xml:space="preserve">The primary function of a mechanic is to diagnose and rectify mechanical faults. In Kuwait City, this task is complicated by the extreme thermal stress placed on engine components, cooling systems, and rubber seals. Our review found that the majority of mechanics demonstrate a robust understanding of thermal management systems. There is a notable emphasis on the maintenance of air conditioning units, which are considered essential rather than optional in the Kuwaiti climate.</w:t>
      </w:r>
    </w:p>
    <w:p>
      <w:pPr>
        <w:pStyle w:val="BodyText"/>
      </w:pPr>
      <w:r>
        <w:t xml:space="preserve">Furthermore, the prevalence of off-road driving in the surrounding areas has led to a high level of specialization in suspension and drivetrain repair. Mechanics in Kuwait City are frequently observed utilizing advanced diagnostic tools to address complex electronic control unit (ECU) issues found in modern vehicles. However, the report notes a disparity in expertise regarding hybrid and electric vehicle (EV) technologies. As Kuwait transitions toward greener energy solutions, there is an urgent need for mechanics to upskill in high-voltage systems and battery management to remain relevant.</w:t>
      </w:r>
    </w:p>
    <w:bookmarkEnd w:id="23"/>
    <w:bookmarkStart w:id="24" w:name="Xb6f12d4866f25064d98d99a699756743ae62fdb"/>
    <w:p>
      <w:pPr>
        <w:pStyle w:val="Heading2"/>
      </w:pPr>
      <w:r>
        <w:t xml:space="preserve">4. Workshop Safety and Environmental Standards</w:t>
      </w:r>
    </w:p>
    <w:p>
      <w:pPr>
        <w:pStyle w:val="FirstParagraph"/>
      </w:pPr>
      <w:r>
        <w:t xml:space="preserve">Safety is a paramount concern in any mechanical workshop. In Kuwait City, regulations regarding the handling of hazardous materials are strict. This Peer Review Report highlights that while most workshops adhere to basic safety protocols, such as the use of personal protective equipment (PPE), there is room for improvement in waste management. The proper disposal of used motor oil, coolant, and brake fluid is critical to preventing environmental contamination.</w:t>
      </w:r>
    </w:p>
    <w:p>
      <w:pPr>
        <w:pStyle w:val="BodyText"/>
      </w:pPr>
      <w:r>
        <w:t xml:space="preserve">Additionally, the ventilation systems in some older workshops in Kuwait City were found to be inadequate, posing health risks to mechanics due to the inhalation of fumes. It is recommended that all facilities upgrade their ventilation infrastructure to ensure a safe working environment. Furthermore, fire safety measures must be rigorously enforced, given the high flammability of automotive fluids and the intense ambient temperatures.</w:t>
      </w:r>
    </w:p>
    <w:bookmarkEnd w:id="24"/>
    <w:bookmarkStart w:id="25" w:name="customer-service-and-transparency"/>
    <w:p>
      <w:pPr>
        <w:pStyle w:val="Heading2"/>
      </w:pPr>
      <w:r>
        <w:t xml:space="preserve">5. Customer Service and Transparency</w:t>
      </w:r>
    </w:p>
    <w:p>
      <w:pPr>
        <w:pStyle w:val="FirstParagraph"/>
      </w:pPr>
      <w:r>
        <w:t xml:space="preserve">The relationship between a mechanic and a client is built on trust. In Kuwait City, where consumer awareness is high, transparency is non-negotiable. This review assesses how mechanics communicate repair needs, costs, and timelines. The findings suggest that while technical skills are high, communication skills vary. Some mechanics fail to provide clear, written estimates before commencing work, leading to potential disputes.</w:t>
      </w:r>
    </w:p>
    <w:p>
      <w:pPr>
        <w:pStyle w:val="BodyText"/>
      </w:pPr>
      <w:r>
        <w:t xml:space="preserve">To enhance the customer experience, it is recommended that mechanics adopt digital platforms for service tracking. This would allow clients in Kuwait City to receive real-time updates on their vehicle's status. Moreover, the use of standardized terminology in invoices can help bridge the language gap that sometimes exists between expatriate mechanics and local clients.</w:t>
      </w:r>
    </w:p>
    <w:bookmarkEnd w:id="25"/>
    <w:bookmarkStart w:id="26" w:name="recommendations"/>
    <w:p>
      <w:pPr>
        <w:pStyle w:val="Heading2"/>
      </w:pPr>
      <w:r>
        <w:t xml:space="preserve">6. Recommendations</w:t>
      </w:r>
    </w:p>
    <w:p>
      <w:pPr>
        <w:pStyle w:val="FirstParagraph"/>
      </w:pPr>
      <w:r>
        <w:t xml:space="preserve">Based on the comprehensive analysis conducted for this Peer Review Report, the following recommendations are proposed for mechanics operating in Kuwait City:</w:t>
      </w:r>
    </w:p>
    <w:p>
      <w:pPr>
        <w:numPr>
          <w:ilvl w:val="0"/>
          <w:numId w:val="1001"/>
        </w:numPr>
        <w:pStyle w:val="Compact"/>
      </w:pPr>
      <w:r>
        <w:rPr>
          <w:bCs/>
          <w:b/>
        </w:rPr>
        <w:t xml:space="preserve">Continuous Training:</w:t>
      </w:r>
      <w:r>
        <w:t xml:space="preserve"> </w:t>
      </w:r>
      <w:r>
        <w:t xml:space="preserve">Invest in regular training programs focused on EV technology and advanced diagnostics.</w:t>
      </w:r>
    </w:p>
    <w:p>
      <w:pPr>
        <w:numPr>
          <w:ilvl w:val="0"/>
          <w:numId w:val="1001"/>
        </w:numPr>
        <w:pStyle w:val="Compact"/>
      </w:pPr>
      <w:r>
        <w:rPr>
          <w:bCs/>
          <w:b/>
        </w:rPr>
        <w:t xml:space="preserve">Environmental Compliance:</w:t>
      </w:r>
      <w:r>
        <w:t xml:space="preserve"> </w:t>
      </w:r>
      <w:r>
        <w:t xml:space="preserve">Implement stricter waste disposal protocols to align with Kuwait’s environmental regulations.</w:t>
      </w:r>
    </w:p>
    <w:p>
      <w:pPr>
        <w:numPr>
          <w:ilvl w:val="0"/>
          <w:numId w:val="1001"/>
        </w:numPr>
        <w:pStyle w:val="Compact"/>
      </w:pPr>
      <w:r>
        <w:rPr>
          <w:bCs/>
          <w:b/>
        </w:rPr>
        <w:t xml:space="preserve">Digital Integration:</w:t>
      </w:r>
      <w:r>
        <w:t xml:space="preserve"> </w:t>
      </w:r>
      <w:r>
        <w:t xml:space="preserve">Adopt software solutions for inventory management, scheduling, and customer communication.</w:t>
      </w:r>
    </w:p>
    <w:p>
      <w:pPr>
        <w:numPr>
          <w:ilvl w:val="0"/>
          <w:numId w:val="1001"/>
        </w:numPr>
        <w:pStyle w:val="Compact"/>
      </w:pPr>
      <w:r>
        <w:rPr>
          <w:bCs/>
          <w:b/>
        </w:rPr>
        <w:t xml:space="preserve">Safety Upgrades:</w:t>
      </w:r>
      <w:r>
        <w:t xml:space="preserve"> </w:t>
      </w:r>
      <w:r>
        <w:t xml:space="preserve">Enhance workshop ventilation and fire safety measures to protect staff and equipment.</w:t>
      </w:r>
    </w:p>
    <w:bookmarkEnd w:id="26"/>
    <w:bookmarkStart w:id="27" w:name="conclusion"/>
    <w:p>
      <w:pPr>
        <w:pStyle w:val="Heading2"/>
      </w:pPr>
      <w:r>
        <w:t xml:space="preserve">7. Conclusion</w:t>
      </w:r>
    </w:p>
    <w:p>
      <w:pPr>
        <w:pStyle w:val="FirstParagraph"/>
      </w:pPr>
      <w:r>
        <w:t xml:space="preserve">In conclusion, the mechanic sector in Kuwait City plays a vital role in the nation's infrastructure and daily life. The professionals in this field demonstrate resilience and adaptability in the face of challenging environmental conditions. However, to maintain high standards and ensure sustainable growth, there must be a concerted effort to modernize practices, enhance safety measures, and improve customer engagement. This Peer Review Report serves as a roadmap for achieving these goals, ensuring that the automotive service industry in Kuwait City remains world-class.</w:t>
      </w:r>
    </w:p>
    <w:bookmarkEnd w:id="27"/>
    <w:p>
      <w:pPr>
        <w:pStyle w:val="BodyText"/>
      </w:pPr>
      <w:r>
        <w:rPr>
          <w:bCs/>
          <w:b/>
        </w:rPr>
        <w:t xml:space="preserve">Prepared by:</w:t>
      </w:r>
    </w:p>
    <w:p>
      <w:pPr>
        <w:pStyle w:val="BodyText"/>
      </w:pPr>
      <w:r>
        <w:t xml:space="preserve">Automotive Industry Standards Committee</w:t>
      </w:r>
    </w:p>
    <w:p>
      <w:pPr>
        <w:pStyle w:val="BodyText"/>
      </w:pPr>
      <w:r>
        <w:t xml:space="preserve">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Services in Kuwait City</dc:title>
  <dc:creator/>
  <dc:language>en</dc:language>
  <cp:keywords/>
  <dcterms:created xsi:type="dcterms:W3CDTF">2026-10-10T02:44:56Z</dcterms:created>
  <dcterms:modified xsi:type="dcterms:W3CDTF">2026-10-10T02:44:56Z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